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716" w:rsidRPr="00DC005B" w:rsidRDefault="00CC678C">
      <w:pPr>
        <w:rPr>
          <w:rFonts w:ascii="Verdana" w:hAnsi="Verdana"/>
          <w:b/>
          <w:sz w:val="24"/>
          <w:szCs w:val="24"/>
        </w:rPr>
      </w:pPr>
      <w:r w:rsidRPr="00DC005B">
        <w:rPr>
          <w:rFonts w:ascii="Verdana" w:hAnsi="Verdana"/>
          <w:b/>
          <w:sz w:val="24"/>
          <w:szCs w:val="24"/>
        </w:rPr>
        <w:t xml:space="preserve">            </w:t>
      </w:r>
      <w:r w:rsidR="0032464E">
        <w:rPr>
          <w:rFonts w:ascii="Verdana" w:hAnsi="Verdana"/>
          <w:b/>
          <w:sz w:val="24"/>
          <w:szCs w:val="24"/>
        </w:rPr>
        <w:t xml:space="preserve">        </w:t>
      </w:r>
      <w:r w:rsidRPr="00DC005B">
        <w:rPr>
          <w:rFonts w:ascii="Verdana" w:hAnsi="Verdana"/>
          <w:b/>
          <w:sz w:val="24"/>
          <w:szCs w:val="24"/>
        </w:rPr>
        <w:t xml:space="preserve"> BULLETIN MUNICIPAL N° 83</w:t>
      </w:r>
      <w:r w:rsidR="0011045C" w:rsidRPr="00DC005B">
        <w:rPr>
          <w:rFonts w:ascii="Verdana" w:hAnsi="Verdana"/>
          <w:b/>
          <w:sz w:val="24"/>
          <w:szCs w:val="24"/>
        </w:rPr>
        <w:t xml:space="preserve"> </w:t>
      </w:r>
      <w:r w:rsidR="0032464E">
        <w:rPr>
          <w:rFonts w:ascii="Verdana" w:hAnsi="Verdana"/>
          <w:b/>
          <w:sz w:val="24"/>
          <w:szCs w:val="24"/>
        </w:rPr>
        <w:t xml:space="preserve">JUILLET </w:t>
      </w:r>
      <w:r w:rsidRPr="00DC005B">
        <w:rPr>
          <w:rFonts w:ascii="Verdana" w:hAnsi="Verdana"/>
          <w:b/>
          <w:sz w:val="24"/>
          <w:szCs w:val="24"/>
        </w:rPr>
        <w:t>2020</w:t>
      </w:r>
    </w:p>
    <w:p w:rsidR="0011045C" w:rsidRDefault="0011045C" w:rsidP="009E79C8">
      <w:pPr>
        <w:jc w:val="both"/>
        <w:rPr>
          <w:rFonts w:ascii="Verdana" w:hAnsi="Verdana"/>
          <w:sz w:val="24"/>
          <w:szCs w:val="24"/>
        </w:rPr>
      </w:pPr>
    </w:p>
    <w:p w:rsidR="0011045C" w:rsidRDefault="0011045C" w:rsidP="009E79C8">
      <w:pPr>
        <w:jc w:val="both"/>
        <w:rPr>
          <w:rFonts w:ascii="Verdana" w:hAnsi="Verdana"/>
          <w:sz w:val="24"/>
          <w:szCs w:val="24"/>
        </w:rPr>
      </w:pPr>
    </w:p>
    <w:p w:rsidR="0011045C" w:rsidRDefault="0011045C" w:rsidP="009E79C8">
      <w:pPr>
        <w:jc w:val="both"/>
        <w:rPr>
          <w:rFonts w:ascii="Verdana" w:hAnsi="Verdana"/>
          <w:sz w:val="24"/>
          <w:szCs w:val="24"/>
        </w:rPr>
      </w:pPr>
    </w:p>
    <w:p w:rsidR="0011045C" w:rsidRPr="00DA5070" w:rsidRDefault="0011045C" w:rsidP="009E79C8">
      <w:pPr>
        <w:jc w:val="both"/>
        <w:rPr>
          <w:rFonts w:ascii="Verdana" w:hAnsi="Verdana"/>
          <w:sz w:val="24"/>
          <w:szCs w:val="24"/>
        </w:rPr>
      </w:pPr>
    </w:p>
    <w:p w:rsidR="00A42B33" w:rsidRPr="00DA5070" w:rsidRDefault="00A42B33" w:rsidP="009E79C8">
      <w:pPr>
        <w:autoSpaceDE w:val="0"/>
        <w:autoSpaceDN w:val="0"/>
        <w:adjustRightInd w:val="0"/>
        <w:spacing w:after="0" w:line="240" w:lineRule="auto"/>
        <w:jc w:val="both"/>
        <w:rPr>
          <w:rFonts w:ascii="Verdana" w:hAnsi="Verdana" w:cs="Arial"/>
          <w:color w:val="000000"/>
          <w:sz w:val="24"/>
          <w:szCs w:val="24"/>
        </w:rPr>
      </w:pPr>
      <w:r w:rsidRPr="00DA5070">
        <w:rPr>
          <w:rFonts w:ascii="Verdana" w:hAnsi="Verdana" w:cs="Arial"/>
          <w:color w:val="000000"/>
          <w:sz w:val="24"/>
          <w:szCs w:val="24"/>
        </w:rPr>
        <w:t>Nous formons des vœux pour que ce document reste un bulletin municipal et ne devienne pas un bulletin de santé. Car, sans être des rabat-joie, force est de constater que la crise sanitaire, que la population avait remarquablement contenue, est toujours présent</w:t>
      </w:r>
      <w:r w:rsidR="002A3B13">
        <w:rPr>
          <w:rFonts w:ascii="Verdana" w:hAnsi="Verdana" w:cs="Arial"/>
          <w:color w:val="000000"/>
          <w:sz w:val="24"/>
          <w:szCs w:val="24"/>
        </w:rPr>
        <w:t>e</w:t>
      </w:r>
      <w:r w:rsidRPr="00DA5070">
        <w:rPr>
          <w:rFonts w:ascii="Verdana" w:hAnsi="Verdana" w:cs="Arial"/>
          <w:color w:val="000000"/>
          <w:sz w:val="24"/>
          <w:szCs w:val="24"/>
        </w:rPr>
        <w:t xml:space="preserve"> et </w:t>
      </w:r>
      <w:r w:rsidR="00B866BC" w:rsidRPr="00B866BC">
        <w:rPr>
          <w:rFonts w:ascii="Verdana" w:hAnsi="Verdana" w:cs="Arial"/>
          <w:color w:val="000000"/>
          <w:sz w:val="24"/>
          <w:szCs w:val="24"/>
        </w:rPr>
        <w:t>semble même reprendre une certaine vigueur.</w:t>
      </w:r>
      <w:r w:rsidRPr="00B866BC">
        <w:rPr>
          <w:rFonts w:ascii="Verdana" w:hAnsi="Verdana" w:cs="Arial"/>
          <w:color w:val="000000"/>
          <w:sz w:val="24"/>
          <w:szCs w:val="24"/>
        </w:rPr>
        <w:t xml:space="preserve"> Nous le savons tous, une grande partie de la protection collective réside dans la responsabilité individuelle</w:t>
      </w:r>
      <w:r w:rsidRPr="00DA5070">
        <w:rPr>
          <w:rFonts w:ascii="Verdana" w:hAnsi="Verdana" w:cs="Arial"/>
          <w:color w:val="000000"/>
          <w:sz w:val="24"/>
          <w:szCs w:val="24"/>
        </w:rPr>
        <w:t>. Les grands spécialistes de la médecine nous le disent : les gestes barrières et les</w:t>
      </w:r>
      <w:r w:rsidR="002A3B13">
        <w:rPr>
          <w:rFonts w:ascii="Verdana" w:hAnsi="Verdana" w:cs="Arial"/>
          <w:color w:val="000000"/>
          <w:sz w:val="24"/>
          <w:szCs w:val="24"/>
        </w:rPr>
        <w:t xml:space="preserve"> masques sont les armes de protection</w:t>
      </w:r>
      <w:r w:rsidRPr="00DA5070">
        <w:rPr>
          <w:rFonts w:ascii="Verdana" w:hAnsi="Verdana" w:cs="Arial"/>
          <w:color w:val="000000"/>
          <w:sz w:val="24"/>
          <w:szCs w:val="24"/>
        </w:rPr>
        <w:t xml:space="preserve"> essentielle contre le virus. Certes, cela est un peu contraignant mais, ô combien salutaire.</w:t>
      </w:r>
    </w:p>
    <w:p w:rsidR="00B866BC" w:rsidRDefault="00A42B33" w:rsidP="00B866BC">
      <w:pPr>
        <w:spacing w:after="0"/>
        <w:jc w:val="both"/>
        <w:rPr>
          <w:rFonts w:ascii="Verdana" w:hAnsi="Verdana" w:cs="Arial"/>
          <w:color w:val="000000"/>
          <w:sz w:val="24"/>
          <w:szCs w:val="24"/>
        </w:rPr>
      </w:pPr>
      <w:r w:rsidRPr="00DA5070">
        <w:rPr>
          <w:rFonts w:ascii="Verdana" w:hAnsi="Verdana" w:cs="Arial"/>
          <w:color w:val="000000"/>
          <w:sz w:val="24"/>
          <w:szCs w:val="24"/>
        </w:rPr>
        <w:t>Vous trouverez dans ce bulletin un compte rendu des premières semaines de votre nouveau conseil municipal et, en particulier, l'adoption du budget de l'exercice 2020 qui constituera ainsi le plat de résistance de ce premier bulletin du mandat. Que chacune chacun d'entre vous profite au maximum de cette période ensoleillée en délimit</w:t>
      </w:r>
      <w:r w:rsidR="009E79C8">
        <w:rPr>
          <w:rFonts w:ascii="Verdana" w:hAnsi="Verdana" w:cs="Arial"/>
          <w:color w:val="000000"/>
          <w:sz w:val="24"/>
          <w:szCs w:val="24"/>
        </w:rPr>
        <w:t>ant son périmètre de sécurité e</w:t>
      </w:r>
      <w:r w:rsidRPr="00DA5070">
        <w:rPr>
          <w:rFonts w:ascii="Verdana" w:hAnsi="Verdana" w:cs="Arial"/>
          <w:color w:val="000000"/>
          <w:sz w:val="24"/>
          <w:szCs w:val="24"/>
        </w:rPr>
        <w:t>t celui des autres</w:t>
      </w:r>
      <w:r w:rsidR="004F6997" w:rsidRPr="00DA5070">
        <w:rPr>
          <w:rFonts w:ascii="Verdana" w:hAnsi="Verdana" w:cs="Arial"/>
          <w:color w:val="000000"/>
          <w:sz w:val="24"/>
          <w:szCs w:val="24"/>
        </w:rPr>
        <w:t>.</w:t>
      </w:r>
    </w:p>
    <w:p w:rsidR="004F6997" w:rsidRPr="0022071B" w:rsidRDefault="004F6997" w:rsidP="00B866BC">
      <w:pPr>
        <w:spacing w:after="0"/>
        <w:jc w:val="both"/>
        <w:rPr>
          <w:rFonts w:ascii="Verdana" w:hAnsi="Verdana"/>
          <w:sz w:val="24"/>
          <w:szCs w:val="24"/>
        </w:rPr>
      </w:pPr>
      <w:r w:rsidRPr="00B866BC">
        <w:rPr>
          <w:rFonts w:ascii="Verdana" w:hAnsi="Verdana"/>
          <w:sz w:val="24"/>
          <w:szCs w:val="24"/>
        </w:rPr>
        <w:t>Serge Combettes,</w:t>
      </w:r>
      <w:r w:rsidR="00BB627C" w:rsidRPr="00B866BC">
        <w:rPr>
          <w:rFonts w:ascii="Verdana" w:hAnsi="Verdana"/>
          <w:sz w:val="24"/>
          <w:szCs w:val="24"/>
        </w:rPr>
        <w:t xml:space="preserve"> adjoint aux finance</w:t>
      </w:r>
      <w:r w:rsidR="00EF47EE">
        <w:rPr>
          <w:rFonts w:ascii="Verdana" w:hAnsi="Verdana"/>
          <w:sz w:val="24"/>
          <w:szCs w:val="24"/>
        </w:rPr>
        <w:t xml:space="preserve">s </w:t>
      </w:r>
      <w:r w:rsidR="0022071B">
        <w:rPr>
          <w:rFonts w:ascii="Verdana" w:hAnsi="Verdana"/>
          <w:sz w:val="24"/>
          <w:szCs w:val="24"/>
        </w:rPr>
        <w:t xml:space="preserve"> a inauguré son mandat avec la compétence qu’on lui connait </w:t>
      </w:r>
      <w:r w:rsidRPr="00B866BC">
        <w:rPr>
          <w:rFonts w:ascii="Verdana" w:hAnsi="Verdana"/>
          <w:sz w:val="24"/>
          <w:szCs w:val="24"/>
        </w:rPr>
        <w:t>lors de ce premier exercice de présentation des do</w:t>
      </w:r>
      <w:r w:rsidR="0022071B">
        <w:rPr>
          <w:rFonts w:ascii="Verdana" w:hAnsi="Verdana"/>
          <w:sz w:val="24"/>
          <w:szCs w:val="24"/>
        </w:rPr>
        <w:t>cuments budgétaires préparés avec</w:t>
      </w:r>
      <w:r w:rsidRPr="00B866BC">
        <w:rPr>
          <w:rFonts w:ascii="Verdana" w:hAnsi="Verdana"/>
          <w:sz w:val="24"/>
          <w:szCs w:val="24"/>
        </w:rPr>
        <w:t xml:space="preserve"> la commission </w:t>
      </w:r>
      <w:r w:rsidR="00BA051B" w:rsidRPr="00B866BC">
        <w:rPr>
          <w:rFonts w:ascii="Verdana" w:hAnsi="Verdana"/>
          <w:sz w:val="24"/>
          <w:szCs w:val="24"/>
        </w:rPr>
        <w:t>des finances</w:t>
      </w:r>
      <w:r w:rsidR="0022071B">
        <w:rPr>
          <w:rFonts w:ascii="Verdana" w:hAnsi="Verdana"/>
          <w:sz w:val="24"/>
          <w:szCs w:val="24"/>
        </w:rPr>
        <w:t xml:space="preserve"> et notre secrétaire de mairie</w:t>
      </w:r>
      <w:r w:rsidRPr="00B866BC">
        <w:rPr>
          <w:rFonts w:ascii="Verdana" w:hAnsi="Verdana"/>
          <w:sz w:val="24"/>
          <w:szCs w:val="24"/>
        </w:rPr>
        <w:t>. Une démonstration claire, précise et très pédagogique qui a permis d'adopter le compte administratif, le compte de gestion et surtout le budget de l'exercice 2020 à l'unanimité. Comme vous le savez, crise sanitaire oblige, ce vote avait été repoussé de plusieurs mois. Vous trouverez dans le lien joint tous les détails de ce budget.</w:t>
      </w:r>
    </w:p>
    <w:p w:rsidR="004F6997" w:rsidRPr="00DA5070" w:rsidRDefault="004F6997" w:rsidP="009E79C8">
      <w:pPr>
        <w:pStyle w:val="NormalWeb"/>
        <w:jc w:val="both"/>
        <w:rPr>
          <w:rFonts w:ascii="Verdana" w:hAnsi="Verdana"/>
        </w:rPr>
      </w:pPr>
      <w:r w:rsidRPr="00B866BC">
        <w:rPr>
          <w:rFonts w:ascii="Verdana" w:hAnsi="Verdana"/>
        </w:rPr>
        <w:t>Il s'équilibre en dépenses et en re</w:t>
      </w:r>
      <w:r w:rsidR="009E79C8" w:rsidRPr="00B866BC">
        <w:rPr>
          <w:rFonts w:ascii="Verdana" w:hAnsi="Verdana"/>
        </w:rPr>
        <w:t>cettes à 902 641</w:t>
      </w:r>
      <w:r w:rsidR="009E79C8">
        <w:rPr>
          <w:rFonts w:ascii="Verdana" w:hAnsi="Verdana"/>
        </w:rPr>
        <w:t xml:space="preserve">,32 €, soit 306 </w:t>
      </w:r>
      <w:r w:rsidRPr="00DA5070">
        <w:rPr>
          <w:rFonts w:ascii="Verdana" w:hAnsi="Verdana"/>
        </w:rPr>
        <w:t>747,48 € pour le fonctionnement et 595 893, 84 € pour l'investissement.</w:t>
      </w:r>
    </w:p>
    <w:p w:rsidR="004F6997" w:rsidRPr="00DA5070" w:rsidRDefault="004F6997" w:rsidP="009E79C8">
      <w:pPr>
        <w:pStyle w:val="NormalWeb"/>
        <w:jc w:val="both"/>
        <w:rPr>
          <w:rFonts w:ascii="Verdana" w:hAnsi="Verdana"/>
        </w:rPr>
      </w:pPr>
      <w:r w:rsidRPr="00DA5070">
        <w:rPr>
          <w:rFonts w:ascii="Verdana" w:hAnsi="Verdana"/>
        </w:rPr>
        <w:t xml:space="preserve">La principale information à retenir est l'augmentation de la taxe sur le foncier </w:t>
      </w:r>
      <w:r w:rsidRPr="007B0F20">
        <w:rPr>
          <w:rFonts w:ascii="Verdana" w:hAnsi="Verdana"/>
        </w:rPr>
        <w:t>bâti</w:t>
      </w:r>
      <w:r w:rsidR="007B0F20" w:rsidRPr="007B0F20">
        <w:rPr>
          <w:rFonts w:ascii="Verdana" w:hAnsi="Verdana"/>
        </w:rPr>
        <w:t xml:space="preserve"> (le taux passe de 14.37 %  à 16.52%)</w:t>
      </w:r>
      <w:r w:rsidRPr="007B0F20">
        <w:rPr>
          <w:rFonts w:ascii="Verdana" w:hAnsi="Verdana"/>
        </w:rPr>
        <w:t xml:space="preserve"> et ce</w:t>
      </w:r>
      <w:r w:rsidRPr="00DA5070">
        <w:rPr>
          <w:rFonts w:ascii="Verdana" w:hAnsi="Verdana"/>
        </w:rPr>
        <w:t>, pour deux raisons, l'une de forme et l'autre de fond. La première, c'est que le gouvernement et le parlement actuels ont décidé de supprimer la taxe d'habitation pour la remplacer par une dotation forfaitaire que la commune ne maîtrise</w:t>
      </w:r>
      <w:r w:rsidR="00466B79">
        <w:rPr>
          <w:rFonts w:ascii="Verdana" w:hAnsi="Verdana"/>
        </w:rPr>
        <w:t xml:space="preserve"> donc plu</w:t>
      </w:r>
      <w:r w:rsidRPr="00DA5070">
        <w:rPr>
          <w:rFonts w:ascii="Verdana" w:hAnsi="Verdana"/>
        </w:rPr>
        <w:t>s. La seconde est que votre conseil a été élu en présentant un projet qui a fait consensus, celui de la construction de nouveaux locaux scolaires. Ce projet est, de loin, le pl</w:t>
      </w:r>
      <w:r w:rsidR="00466B79">
        <w:rPr>
          <w:rFonts w:ascii="Verdana" w:hAnsi="Verdana"/>
        </w:rPr>
        <w:t>us onéreux, jamais envisagé pour</w:t>
      </w:r>
      <w:r w:rsidRPr="00DA5070">
        <w:rPr>
          <w:rFonts w:ascii="Verdana" w:hAnsi="Verdana"/>
        </w:rPr>
        <w:t xml:space="preserve"> notre village. Malgré les aides financières attendues ou espérées, la charge rés</w:t>
      </w:r>
      <w:r w:rsidR="00466B79">
        <w:rPr>
          <w:rFonts w:ascii="Verdana" w:hAnsi="Verdana"/>
        </w:rPr>
        <w:t>iduelle pour la commune restera</w:t>
      </w:r>
      <w:r w:rsidRPr="00DA5070">
        <w:rPr>
          <w:rFonts w:ascii="Verdana" w:hAnsi="Verdana"/>
        </w:rPr>
        <w:t xml:space="preserve"> importante  et nécessite de commencer à se donner les</w:t>
      </w:r>
      <w:r w:rsidR="00466B79">
        <w:rPr>
          <w:rFonts w:ascii="Verdana" w:hAnsi="Verdana"/>
        </w:rPr>
        <w:t xml:space="preserve"> moyens de rembourser les inévitables</w:t>
      </w:r>
      <w:r w:rsidRPr="00DA5070">
        <w:rPr>
          <w:rFonts w:ascii="Verdana" w:hAnsi="Verdana"/>
        </w:rPr>
        <w:t xml:space="preserve"> emprunts. Il s'agit, en </w:t>
      </w:r>
      <w:r w:rsidRPr="00DA5070">
        <w:rPr>
          <w:rFonts w:ascii="Verdana" w:hAnsi="Verdana"/>
        </w:rPr>
        <w:lastRenderedPageBreak/>
        <w:t>l'espèce, d'un effort consenti collectivement qui s'inscrit dans une v</w:t>
      </w:r>
      <w:r w:rsidR="00466B79">
        <w:rPr>
          <w:rFonts w:ascii="Verdana" w:hAnsi="Verdana"/>
        </w:rPr>
        <w:t xml:space="preserve">ision constructive de l’avenir de notre commune </w:t>
      </w:r>
      <w:r w:rsidRPr="00DA5070">
        <w:rPr>
          <w:rFonts w:ascii="Verdana" w:hAnsi="Verdana"/>
        </w:rPr>
        <w:t>tourné vers l'éducation et  les enfants.</w:t>
      </w:r>
    </w:p>
    <w:p w:rsidR="004F6997" w:rsidRPr="00DA5070" w:rsidRDefault="004F6997" w:rsidP="009E79C8">
      <w:pPr>
        <w:pStyle w:val="NormalWeb"/>
        <w:jc w:val="both"/>
        <w:rPr>
          <w:rFonts w:ascii="Verdana" w:hAnsi="Verdana"/>
        </w:rPr>
      </w:pPr>
      <w:r w:rsidRPr="00DA5070">
        <w:rPr>
          <w:rFonts w:ascii="Verdana" w:hAnsi="Verdana"/>
        </w:rPr>
        <w:t>Il est également indispensable de prévoir les é</w:t>
      </w:r>
      <w:r w:rsidR="00DA5070">
        <w:rPr>
          <w:rFonts w:ascii="Verdana" w:hAnsi="Verdana"/>
        </w:rPr>
        <w:t>c</w:t>
      </w:r>
      <w:r w:rsidRPr="00DA5070">
        <w:rPr>
          <w:rFonts w:ascii="Verdana" w:hAnsi="Verdana"/>
        </w:rPr>
        <w:t xml:space="preserve">héances à venir. Ainsi les travaux de la traversée, s'ils seront différés en raison de la conjoncture économique et des difficultés financières de l'Etat et des collectivités territoriales doivent être d'ores et </w:t>
      </w:r>
      <w:r w:rsidR="00471EFC" w:rsidRPr="00DA5070">
        <w:rPr>
          <w:rFonts w:ascii="Verdana" w:hAnsi="Verdana"/>
        </w:rPr>
        <w:t>déjà</w:t>
      </w:r>
      <w:r w:rsidRPr="00DA5070">
        <w:rPr>
          <w:rFonts w:ascii="Verdana" w:hAnsi="Verdana"/>
        </w:rPr>
        <w:t xml:space="preserve"> programmées financièrement ainsi que d'autres chantiers comme  la réfection de la voirie ou l'extension du cimetière.</w:t>
      </w:r>
    </w:p>
    <w:p w:rsidR="004F6997" w:rsidRDefault="004F6997" w:rsidP="009E79C8">
      <w:pPr>
        <w:pStyle w:val="NormalWeb"/>
        <w:jc w:val="both"/>
        <w:rPr>
          <w:rFonts w:ascii="Verdana" w:hAnsi="Verdana"/>
        </w:rPr>
      </w:pPr>
      <w:r w:rsidRPr="00DA5070">
        <w:rPr>
          <w:rFonts w:ascii="Verdana" w:hAnsi="Verdana"/>
        </w:rPr>
        <w:t>Celles et ceux d'entre vous qui souhaiteraient obtenir des renseignements plus précis po</w:t>
      </w:r>
      <w:r w:rsidR="00DA5070">
        <w:rPr>
          <w:rFonts w:ascii="Verdana" w:hAnsi="Verdana"/>
        </w:rPr>
        <w:t>u</w:t>
      </w:r>
      <w:r w:rsidRPr="00DA5070">
        <w:rPr>
          <w:rFonts w:ascii="Verdana" w:hAnsi="Verdana"/>
        </w:rPr>
        <w:t>rront rencon</w:t>
      </w:r>
      <w:r w:rsidR="00F8065C">
        <w:rPr>
          <w:rFonts w:ascii="Verdana" w:hAnsi="Verdana"/>
        </w:rPr>
        <w:t>trer l'adjoint aux finances et d</w:t>
      </w:r>
      <w:r w:rsidR="00EF47EE">
        <w:rPr>
          <w:rFonts w:ascii="Verdana" w:hAnsi="Verdana"/>
        </w:rPr>
        <w:t>es membres de la commission en</w:t>
      </w:r>
      <w:r w:rsidR="00DC3D0B">
        <w:rPr>
          <w:rFonts w:ascii="Verdana" w:hAnsi="Verdana"/>
        </w:rPr>
        <w:t xml:space="preserve"> mairie le </w:t>
      </w:r>
      <w:r w:rsidR="00DC3D0B" w:rsidRPr="00DC3D0B">
        <w:rPr>
          <w:rFonts w:ascii="Verdana" w:hAnsi="Verdana"/>
          <w:b/>
        </w:rPr>
        <w:t>samedi 1</w:t>
      </w:r>
      <w:r w:rsidR="00DC3D0B" w:rsidRPr="00DC3D0B">
        <w:rPr>
          <w:rFonts w:ascii="Verdana" w:hAnsi="Verdana"/>
          <w:b/>
          <w:vertAlign w:val="superscript"/>
        </w:rPr>
        <w:t>er</w:t>
      </w:r>
      <w:r w:rsidR="00DC3D0B" w:rsidRPr="00DC3D0B">
        <w:rPr>
          <w:rFonts w:ascii="Verdana" w:hAnsi="Verdana"/>
          <w:b/>
        </w:rPr>
        <w:t xml:space="preserve"> août de 10 h. à 12 h. ou sur rendez-vous</w:t>
      </w:r>
      <w:r w:rsidRPr="00DC3D0B">
        <w:rPr>
          <w:rFonts w:ascii="Verdana" w:hAnsi="Verdana"/>
          <w:b/>
        </w:rPr>
        <w:t>.</w:t>
      </w:r>
    </w:p>
    <w:p w:rsidR="007A67C7" w:rsidRPr="00E848E6" w:rsidRDefault="007A67C7" w:rsidP="007A67C7">
      <w:pPr>
        <w:pStyle w:val="NormalWeb"/>
        <w:spacing w:before="0" w:beforeAutospacing="0" w:after="0" w:afterAutospacing="0"/>
        <w:jc w:val="both"/>
        <w:rPr>
          <w:rFonts w:ascii="Verdana" w:hAnsi="Verdana"/>
        </w:rPr>
      </w:pPr>
      <w:r w:rsidRPr="00E848E6">
        <w:rPr>
          <w:rFonts w:ascii="Verdana" w:hAnsi="Verdana"/>
        </w:rPr>
        <w:t xml:space="preserve">Le maire, Philippe Doutremepuich </w:t>
      </w:r>
    </w:p>
    <w:p w:rsidR="007A67C7" w:rsidRPr="00E848E6" w:rsidRDefault="007A67C7" w:rsidP="007A67C7">
      <w:pPr>
        <w:pStyle w:val="NormalWeb"/>
        <w:spacing w:before="0" w:beforeAutospacing="0" w:after="0" w:afterAutospacing="0"/>
        <w:jc w:val="both"/>
        <w:rPr>
          <w:rFonts w:ascii="Verdana" w:hAnsi="Verdana"/>
        </w:rPr>
      </w:pPr>
      <w:r w:rsidRPr="00E848E6">
        <w:rPr>
          <w:rFonts w:ascii="Verdana" w:hAnsi="Verdana"/>
        </w:rPr>
        <w:t>et l’équipe municipal</w:t>
      </w:r>
      <w:r w:rsidR="00571D06">
        <w:rPr>
          <w:rFonts w:ascii="Verdana" w:hAnsi="Verdana"/>
        </w:rPr>
        <w:t>e</w:t>
      </w:r>
    </w:p>
    <w:p w:rsidR="00466B79" w:rsidRPr="00466B79" w:rsidRDefault="00466B79" w:rsidP="00466B79">
      <w:pPr>
        <w:spacing w:before="100" w:beforeAutospacing="1" w:after="100" w:afterAutospacing="1" w:line="240" w:lineRule="auto"/>
        <w:rPr>
          <w:rFonts w:ascii="Verdana" w:eastAsia="Times New Roman" w:hAnsi="Verdana" w:cs="Times New Roman"/>
          <w:b/>
          <w:sz w:val="24"/>
          <w:szCs w:val="24"/>
          <w:lang w:eastAsia="fr-FR"/>
        </w:rPr>
      </w:pPr>
      <w:r w:rsidRPr="00466B79">
        <w:rPr>
          <w:rFonts w:ascii="Verdana" w:eastAsia="Times New Roman" w:hAnsi="Verdana" w:cs="Times New Roman"/>
          <w:b/>
          <w:sz w:val="24"/>
          <w:szCs w:val="24"/>
          <w:lang w:eastAsia="fr-FR"/>
        </w:rPr>
        <w:t>BUDGET 2020</w:t>
      </w:r>
    </w:p>
    <w:p w:rsidR="00466B79" w:rsidRDefault="00466B79" w:rsidP="003E6DC6">
      <w:pPr>
        <w:spacing w:after="0" w:line="240" w:lineRule="auto"/>
        <w:jc w:val="both"/>
        <w:rPr>
          <w:rFonts w:ascii="Verdana" w:eastAsia="Times New Roman" w:hAnsi="Verdana" w:cs="Times New Roman"/>
          <w:sz w:val="24"/>
          <w:szCs w:val="24"/>
          <w:lang w:eastAsia="fr-FR"/>
        </w:rPr>
      </w:pPr>
      <w:r w:rsidRPr="00466B79">
        <w:rPr>
          <w:rFonts w:ascii="Verdana" w:eastAsia="Times New Roman" w:hAnsi="Verdana" w:cs="Times New Roman"/>
          <w:sz w:val="24"/>
          <w:szCs w:val="24"/>
          <w:lang w:eastAsia="fr-FR"/>
        </w:rPr>
        <w:t>Vous trouverez ci-après la répartition des dépenses de Fonctionnement et d’Investissements budgétés pour 2020.</w:t>
      </w:r>
      <w:r>
        <w:rPr>
          <w:rFonts w:ascii="Verdana" w:eastAsia="Times New Roman" w:hAnsi="Verdana" w:cs="Times New Roman"/>
          <w:sz w:val="24"/>
          <w:szCs w:val="24"/>
          <w:lang w:eastAsia="fr-FR"/>
        </w:rPr>
        <w:t xml:space="preserve"> </w:t>
      </w:r>
    </w:p>
    <w:p w:rsidR="00466B79" w:rsidRPr="00466B79" w:rsidRDefault="00466B79" w:rsidP="003E6DC6">
      <w:pPr>
        <w:spacing w:after="0" w:line="240" w:lineRule="auto"/>
        <w:jc w:val="both"/>
        <w:rPr>
          <w:rFonts w:ascii="Verdana" w:eastAsia="Times New Roman" w:hAnsi="Verdana" w:cs="Times New Roman"/>
          <w:sz w:val="24"/>
          <w:szCs w:val="24"/>
          <w:lang w:eastAsia="fr-FR"/>
        </w:rPr>
      </w:pPr>
      <w:r w:rsidRPr="00466B79">
        <w:rPr>
          <w:rFonts w:ascii="Verdana" w:eastAsia="Times New Roman" w:hAnsi="Verdana" w:cs="Times New Roman"/>
          <w:i/>
          <w:sz w:val="24"/>
          <w:szCs w:val="24"/>
          <w:lang w:eastAsia="fr-FR"/>
        </w:rPr>
        <w:t>Budgétés ne signifie pas obligatoirement réalisés sur la période car des délais, le financement, des modifications ainsi que le contexte peuvent impacter ces projets.</w:t>
      </w:r>
    </w:p>
    <w:p w:rsidR="00466B79" w:rsidRPr="00466B79" w:rsidRDefault="00466B79" w:rsidP="003E6DC6">
      <w:pPr>
        <w:jc w:val="both"/>
        <w:rPr>
          <w:rFonts w:ascii="Verdana" w:eastAsia="Times New Roman" w:hAnsi="Verdana" w:cs="Times New Roman"/>
          <w:i/>
          <w:sz w:val="24"/>
          <w:szCs w:val="24"/>
          <w:lang w:eastAsia="fr-FR"/>
        </w:rPr>
      </w:pPr>
    </w:p>
    <w:p w:rsidR="00466B79" w:rsidRPr="00466B79" w:rsidRDefault="00466B79" w:rsidP="003E6DC6">
      <w:pPr>
        <w:jc w:val="both"/>
        <w:rPr>
          <w:rFonts w:ascii="Verdana" w:eastAsia="Times New Roman" w:hAnsi="Verdana" w:cs="Times New Roman"/>
          <w:i/>
          <w:sz w:val="24"/>
          <w:szCs w:val="24"/>
          <w:lang w:eastAsia="fr-FR"/>
        </w:rPr>
      </w:pPr>
    </w:p>
    <w:p w:rsidR="00466B79" w:rsidRPr="00466B79" w:rsidRDefault="00466B79" w:rsidP="00466B79">
      <w:pPr>
        <w:rPr>
          <w:rFonts w:ascii="Verdana" w:eastAsia="Times New Roman" w:hAnsi="Verdana" w:cs="Times New Roman"/>
          <w:i/>
          <w:sz w:val="24"/>
          <w:szCs w:val="24"/>
          <w:lang w:eastAsia="fr-FR"/>
        </w:rPr>
      </w:pPr>
    </w:p>
    <w:p w:rsidR="00466B79" w:rsidRPr="00466B79" w:rsidRDefault="00466B79" w:rsidP="00466B79">
      <w:pPr>
        <w:rPr>
          <w:rFonts w:ascii="Verdana" w:eastAsia="Times New Roman" w:hAnsi="Verdana" w:cs="Times New Roman"/>
          <w:i/>
          <w:sz w:val="24"/>
          <w:szCs w:val="24"/>
          <w:lang w:eastAsia="fr-FR"/>
        </w:rPr>
      </w:pPr>
    </w:p>
    <w:p w:rsidR="00466B79" w:rsidRPr="00466B79" w:rsidRDefault="00466B79" w:rsidP="00466B79">
      <w:pPr>
        <w:rPr>
          <w:rFonts w:ascii="Times New Roman" w:eastAsia="Times New Roman" w:hAnsi="Times New Roman" w:cs="Times New Roman"/>
          <w:i/>
          <w:color w:val="00B050"/>
          <w:sz w:val="24"/>
          <w:szCs w:val="24"/>
          <w:lang w:eastAsia="fr-FR"/>
        </w:rPr>
      </w:pPr>
    </w:p>
    <w:p w:rsidR="00466B79" w:rsidRPr="00466B79" w:rsidRDefault="00466B79" w:rsidP="00466B79">
      <w:pPr>
        <w:rPr>
          <w:rFonts w:ascii="Times New Roman" w:eastAsia="Times New Roman" w:hAnsi="Times New Roman" w:cs="Times New Roman"/>
          <w:i/>
          <w:color w:val="00B050"/>
          <w:sz w:val="24"/>
          <w:szCs w:val="24"/>
          <w:lang w:eastAsia="fr-FR"/>
        </w:rPr>
      </w:pPr>
    </w:p>
    <w:p w:rsidR="00466B79" w:rsidRPr="00466B79" w:rsidRDefault="00466B79" w:rsidP="00466B79">
      <w:pPr>
        <w:rPr>
          <w:rFonts w:ascii="Times New Roman" w:eastAsia="Times New Roman" w:hAnsi="Times New Roman" w:cs="Times New Roman"/>
          <w:i/>
          <w:color w:val="00B050"/>
          <w:sz w:val="24"/>
          <w:szCs w:val="24"/>
          <w:lang w:eastAsia="fr-FR"/>
        </w:rPr>
      </w:pPr>
    </w:p>
    <w:p w:rsidR="00466B79" w:rsidRPr="00466B79" w:rsidRDefault="00466B79" w:rsidP="00466B79">
      <w:pPr>
        <w:rPr>
          <w:rFonts w:ascii="Verdana" w:eastAsia="Times New Roman" w:hAnsi="Verdana" w:cs="Times New Roman"/>
          <w:sz w:val="24"/>
          <w:szCs w:val="24"/>
          <w:lang w:eastAsia="fr-FR"/>
        </w:rPr>
      </w:pPr>
    </w:p>
    <w:p w:rsidR="00466B79" w:rsidRPr="00466B79" w:rsidRDefault="00466B79" w:rsidP="00466B79">
      <w:pPr>
        <w:rPr>
          <w:rFonts w:ascii="Verdana" w:eastAsia="Times New Roman" w:hAnsi="Verdana" w:cs="Times New Roman"/>
          <w:sz w:val="24"/>
          <w:szCs w:val="24"/>
          <w:lang w:eastAsia="fr-FR"/>
        </w:rPr>
      </w:pPr>
      <w:r w:rsidRPr="00466B79">
        <w:rPr>
          <w:rFonts w:ascii="Verdana" w:eastAsia="Times New Roman" w:hAnsi="Verdana" w:cs="Times New Roman"/>
          <w:sz w:val="24"/>
          <w:szCs w:val="24"/>
          <w:lang w:eastAsia="fr-FR"/>
        </w:rPr>
        <w:t>Vue globale des investissements:</w:t>
      </w:r>
    </w:p>
    <w:p w:rsidR="00466B79" w:rsidRPr="00466B79" w:rsidRDefault="00466B79" w:rsidP="00466B79">
      <w:pPr>
        <w:tabs>
          <w:tab w:val="left" w:pos="5655"/>
        </w:tabs>
        <w:rPr>
          <w:rFonts w:ascii="Verdana" w:hAnsi="Verdana" w:cs="Arial"/>
          <w:color w:val="000000"/>
          <w:sz w:val="24"/>
          <w:szCs w:val="20"/>
        </w:rPr>
      </w:pPr>
      <w:r w:rsidRPr="00466B79">
        <w:rPr>
          <w:rFonts w:ascii="Verdana" w:hAnsi="Verdana" w:cs="Arial"/>
          <w:noProof/>
          <w:color w:val="000000"/>
          <w:sz w:val="24"/>
          <w:szCs w:val="20"/>
          <w:lang w:eastAsia="fr-FR"/>
        </w:rPr>
        <w:lastRenderedPageBreak/>
        <w:drawing>
          <wp:inline distT="0" distB="0" distL="0" distR="0" wp14:anchorId="3592EEB7" wp14:editId="60DCB5E0">
            <wp:extent cx="4431957" cy="2529017"/>
            <wp:effectExtent l="0" t="0" r="26035"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66B79" w:rsidRPr="00466B79" w:rsidRDefault="00466B79" w:rsidP="00466B79">
      <w:pPr>
        <w:tabs>
          <w:tab w:val="left" w:pos="5655"/>
        </w:tabs>
        <w:rPr>
          <w:rFonts w:ascii="Verdana" w:hAnsi="Verdana" w:cs="Arial"/>
          <w:color w:val="00B050"/>
          <w:sz w:val="24"/>
          <w:szCs w:val="20"/>
        </w:rPr>
      </w:pPr>
    </w:p>
    <w:p w:rsidR="00466B79" w:rsidRPr="00466B79" w:rsidRDefault="00466B79" w:rsidP="00466B79">
      <w:pPr>
        <w:rPr>
          <w:rFonts w:ascii="Verdana" w:eastAsia="Times New Roman" w:hAnsi="Verdana" w:cs="Times New Roman"/>
          <w:sz w:val="24"/>
          <w:szCs w:val="24"/>
          <w:lang w:eastAsia="fr-FR"/>
        </w:rPr>
      </w:pPr>
      <w:r w:rsidRPr="00466B79">
        <w:rPr>
          <w:rFonts w:ascii="Verdana" w:eastAsia="Times New Roman" w:hAnsi="Verdana" w:cs="Times New Roman"/>
          <w:sz w:val="24"/>
          <w:szCs w:val="24"/>
          <w:lang w:eastAsia="fr-FR"/>
        </w:rPr>
        <w:t>Répartition détaillée des Immobilisations corporelles qui représentent le plus gros montant des investissements (413 000€)</w:t>
      </w:r>
      <w:r w:rsidRPr="00466B79">
        <w:rPr>
          <w:rFonts w:ascii="Verdana" w:eastAsia="Times New Roman" w:hAnsi="Verdana" w:cs="Times New Roman"/>
          <w:sz w:val="24"/>
          <w:szCs w:val="24"/>
          <w:lang w:eastAsia="fr-FR"/>
        </w:rPr>
        <w:tab/>
      </w:r>
    </w:p>
    <w:p w:rsidR="00466B79" w:rsidRPr="00466B79" w:rsidRDefault="00466B79" w:rsidP="00466B79">
      <w:pPr>
        <w:tabs>
          <w:tab w:val="left" w:pos="5655"/>
        </w:tabs>
        <w:rPr>
          <w:rFonts w:ascii="Verdana" w:hAnsi="Verdana" w:cs="Arial"/>
          <w:color w:val="00B050"/>
          <w:sz w:val="24"/>
          <w:szCs w:val="20"/>
        </w:rPr>
      </w:pPr>
      <w:r w:rsidRPr="00466B79">
        <w:rPr>
          <w:rFonts w:ascii="Verdana" w:hAnsi="Verdana" w:cs="Arial"/>
          <w:noProof/>
          <w:color w:val="000000"/>
          <w:sz w:val="24"/>
          <w:szCs w:val="20"/>
          <w:lang w:eastAsia="fr-FR"/>
        </w:rPr>
        <w:drawing>
          <wp:inline distT="0" distB="0" distL="0" distR="0" wp14:anchorId="0E3A3296" wp14:editId="69B360A8">
            <wp:extent cx="4695825" cy="280035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66B79" w:rsidRPr="00466B79" w:rsidRDefault="00466B79" w:rsidP="00466B79">
      <w:pPr>
        <w:tabs>
          <w:tab w:val="left" w:pos="5655"/>
        </w:tabs>
        <w:rPr>
          <w:rFonts w:ascii="Verdana" w:hAnsi="Verdana" w:cs="Arial"/>
          <w:color w:val="00B050"/>
          <w:sz w:val="24"/>
          <w:szCs w:val="20"/>
        </w:rPr>
      </w:pPr>
    </w:p>
    <w:p w:rsidR="00466B79" w:rsidRPr="00466B79" w:rsidRDefault="00466B79" w:rsidP="00466B79">
      <w:pPr>
        <w:tabs>
          <w:tab w:val="left" w:pos="5655"/>
        </w:tabs>
        <w:rPr>
          <w:rFonts w:ascii="Verdana" w:hAnsi="Verdana" w:cs="Arial"/>
          <w:color w:val="00B050"/>
          <w:sz w:val="24"/>
          <w:szCs w:val="20"/>
        </w:rPr>
      </w:pPr>
      <w:r w:rsidRPr="00466B79">
        <w:rPr>
          <w:rFonts w:ascii="Verdana" w:eastAsia="Times New Roman" w:hAnsi="Verdana" w:cs="Times New Roman"/>
          <w:sz w:val="24"/>
          <w:szCs w:val="24"/>
          <w:lang w:eastAsia="fr-FR"/>
        </w:rPr>
        <w:lastRenderedPageBreak/>
        <w:t>Répartition des dépenses de Fonctionnement.</w:t>
      </w:r>
      <w:r w:rsidRPr="00466B79">
        <w:rPr>
          <w:rFonts w:ascii="Verdana" w:hAnsi="Verdana" w:cs="Arial"/>
          <w:noProof/>
          <w:color w:val="00B050"/>
          <w:sz w:val="24"/>
          <w:szCs w:val="20"/>
          <w:lang w:eastAsia="fr-FR"/>
        </w:rPr>
        <w:drawing>
          <wp:inline distT="0" distB="0" distL="0" distR="0" wp14:anchorId="219007C4" wp14:editId="2D86B1E9">
            <wp:extent cx="6227806" cy="4275438"/>
            <wp:effectExtent l="0" t="0" r="2095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C011B" w:rsidRPr="004C011B" w:rsidRDefault="004C011B" w:rsidP="004C011B">
      <w:pPr>
        <w:spacing w:after="0" w:line="240" w:lineRule="auto"/>
        <w:rPr>
          <w:rFonts w:ascii="Verdana" w:eastAsia="Times New Roman" w:hAnsi="Verdana" w:cs="Times New Roman"/>
          <w:b/>
          <w:sz w:val="24"/>
          <w:szCs w:val="24"/>
          <w:lang w:eastAsia="fr-FR"/>
        </w:rPr>
      </w:pPr>
      <w:r w:rsidRPr="004C011B">
        <w:rPr>
          <w:rFonts w:ascii="Verdana" w:eastAsia="Times New Roman" w:hAnsi="Verdana" w:cs="Times New Roman"/>
          <w:b/>
          <w:sz w:val="24"/>
          <w:szCs w:val="24"/>
          <w:lang w:eastAsia="fr-FR"/>
        </w:rPr>
        <w:t>DETENTE</w:t>
      </w:r>
    </w:p>
    <w:p w:rsidR="004C011B" w:rsidRDefault="004C011B" w:rsidP="004C011B">
      <w:pPr>
        <w:spacing w:after="0" w:line="240" w:lineRule="auto"/>
        <w:rPr>
          <w:rFonts w:ascii="Verdana" w:eastAsia="Times New Roman" w:hAnsi="Verdana" w:cs="Times New Roman"/>
          <w:sz w:val="24"/>
          <w:szCs w:val="24"/>
          <w:lang w:eastAsia="fr-FR"/>
        </w:rPr>
      </w:pPr>
    </w:p>
    <w:p w:rsidR="004C011B" w:rsidRPr="004C011B" w:rsidRDefault="004C011B" w:rsidP="004C011B">
      <w:pPr>
        <w:spacing w:after="0" w:line="240" w:lineRule="auto"/>
        <w:rPr>
          <w:rFonts w:ascii="Verdana" w:eastAsia="Times New Roman" w:hAnsi="Verdana" w:cs="Times New Roman"/>
          <w:b/>
          <w:sz w:val="24"/>
          <w:szCs w:val="24"/>
          <w:lang w:eastAsia="fr-FR"/>
        </w:rPr>
      </w:pPr>
      <w:r w:rsidRPr="004C011B">
        <w:rPr>
          <w:rFonts w:ascii="Verdana" w:eastAsia="Times New Roman" w:hAnsi="Verdana" w:cs="Times New Roman"/>
          <w:b/>
          <w:sz w:val="24"/>
          <w:szCs w:val="24"/>
          <w:lang w:eastAsia="fr-FR"/>
        </w:rPr>
        <w:t>MAISON D’AUGUSTA</w:t>
      </w:r>
    </w:p>
    <w:p w:rsidR="004C011B" w:rsidRDefault="004C011B" w:rsidP="004C011B">
      <w:pPr>
        <w:spacing w:after="0" w:line="240" w:lineRule="auto"/>
        <w:rPr>
          <w:rFonts w:ascii="Verdana" w:eastAsia="Times New Roman" w:hAnsi="Verdana" w:cs="Times New Roman"/>
          <w:sz w:val="24"/>
          <w:szCs w:val="24"/>
          <w:lang w:eastAsia="fr-FR"/>
        </w:rPr>
      </w:pPr>
    </w:p>
    <w:p w:rsidR="004C011B" w:rsidRPr="004C011B" w:rsidRDefault="004C011B" w:rsidP="004C011B">
      <w:pPr>
        <w:spacing w:after="0" w:line="240" w:lineRule="auto"/>
        <w:rPr>
          <w:rFonts w:ascii="Verdana" w:eastAsia="Times New Roman" w:hAnsi="Verdana" w:cs="Times New Roman"/>
          <w:sz w:val="24"/>
          <w:szCs w:val="24"/>
          <w:lang w:eastAsia="fr-FR"/>
        </w:rPr>
      </w:pPr>
      <w:r w:rsidRPr="004C011B">
        <w:rPr>
          <w:rFonts w:ascii="Verdana" w:eastAsia="Times New Roman" w:hAnsi="Verdana" w:cs="Times New Roman"/>
          <w:sz w:val="24"/>
          <w:szCs w:val="24"/>
          <w:lang w:eastAsia="fr-FR"/>
        </w:rPr>
        <w:t>Soirée Karaoké vendredi 31 juillet à 19 h. 30.</w:t>
      </w:r>
    </w:p>
    <w:p w:rsidR="00E848E6" w:rsidRPr="004C011B" w:rsidRDefault="005B1DCB" w:rsidP="009E79C8">
      <w:pPr>
        <w:pStyle w:val="NormalWeb"/>
        <w:jc w:val="both"/>
        <w:rPr>
          <w:rFonts w:ascii="Verdana" w:hAnsi="Verdana"/>
        </w:rPr>
      </w:pPr>
      <w:r>
        <w:rPr>
          <w:rFonts w:ascii="Verdana" w:hAnsi="Verdan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80.25pt">
            <v:imagedata r:id="rId10" o:title="th"/>
          </v:shape>
        </w:pict>
      </w:r>
    </w:p>
    <w:p w:rsidR="007A67C7" w:rsidRPr="004C011B" w:rsidRDefault="007A67C7" w:rsidP="009E79C8">
      <w:pPr>
        <w:pStyle w:val="NormalWeb"/>
        <w:jc w:val="both"/>
        <w:rPr>
          <w:rFonts w:ascii="Verdana" w:hAnsi="Verdana"/>
          <w:b/>
        </w:rPr>
      </w:pPr>
      <w:r w:rsidRPr="004C011B">
        <w:rPr>
          <w:rFonts w:ascii="Verdana" w:hAnsi="Verdana"/>
          <w:b/>
        </w:rPr>
        <w:t>CINEMA</w:t>
      </w:r>
    </w:p>
    <w:p w:rsidR="00E848E6" w:rsidRDefault="00E848E6" w:rsidP="00E848E6">
      <w:pPr>
        <w:autoSpaceDE w:val="0"/>
        <w:autoSpaceDN w:val="0"/>
        <w:adjustRightInd w:val="0"/>
        <w:spacing w:after="0" w:line="240" w:lineRule="auto"/>
        <w:jc w:val="both"/>
        <w:rPr>
          <w:rFonts w:ascii="Verdana" w:hAnsi="Verdana" w:cs="Arial"/>
          <w:color w:val="000000"/>
          <w:sz w:val="24"/>
          <w:szCs w:val="24"/>
        </w:rPr>
      </w:pPr>
      <w:r w:rsidRPr="00E848E6">
        <w:rPr>
          <w:rFonts w:ascii="Verdana" w:hAnsi="Verdana" w:cs="Arial"/>
          <w:color w:val="000000"/>
          <w:sz w:val="24"/>
          <w:szCs w:val="24"/>
        </w:rPr>
        <w:t>Comme</w:t>
      </w:r>
      <w:r w:rsidR="00EF47EE">
        <w:rPr>
          <w:rFonts w:ascii="Verdana" w:hAnsi="Verdana" w:cs="Arial"/>
          <w:color w:val="000000"/>
          <w:sz w:val="24"/>
          <w:szCs w:val="24"/>
        </w:rPr>
        <w:t xml:space="preserve"> l’année</w:t>
      </w:r>
      <w:r w:rsidRPr="00E848E6">
        <w:rPr>
          <w:rFonts w:ascii="Verdana" w:hAnsi="Verdana" w:cs="Arial"/>
          <w:color w:val="000000"/>
          <w:sz w:val="24"/>
          <w:szCs w:val="24"/>
        </w:rPr>
        <w:t xml:space="preserve"> dernière, en partenariat avec la communauté de communes du grand pic saint loup, une séance de cinéma est organisée</w:t>
      </w:r>
      <w:r w:rsidR="00EF47EE">
        <w:rPr>
          <w:rFonts w:ascii="Verdana" w:hAnsi="Verdana" w:cs="Arial"/>
          <w:color w:val="000000"/>
          <w:sz w:val="24"/>
          <w:szCs w:val="24"/>
        </w:rPr>
        <w:t xml:space="preserve"> sur la placette samedi 01</w:t>
      </w:r>
      <w:r w:rsidRPr="00E848E6">
        <w:rPr>
          <w:rFonts w:ascii="Verdana" w:hAnsi="Verdana" w:cs="Arial"/>
          <w:color w:val="000000"/>
          <w:sz w:val="24"/>
          <w:szCs w:val="24"/>
        </w:rPr>
        <w:t xml:space="preserve"> août à 21h30. Le film présenté est « la Belle Époque » de Nicolas Bedos avec notamment Daniel Auteuil et Guillaume Canet. Les circonstances sanitaires </w:t>
      </w:r>
      <w:r>
        <w:rPr>
          <w:rFonts w:ascii="Verdana" w:hAnsi="Verdana" w:cs="Arial"/>
          <w:color w:val="000000"/>
          <w:sz w:val="24"/>
          <w:szCs w:val="24"/>
        </w:rPr>
        <w:t xml:space="preserve">nous </w:t>
      </w:r>
      <w:r w:rsidRPr="00E848E6">
        <w:rPr>
          <w:rFonts w:ascii="Verdana" w:hAnsi="Verdana" w:cs="Arial"/>
          <w:color w:val="000000"/>
          <w:sz w:val="24"/>
          <w:szCs w:val="24"/>
        </w:rPr>
        <w:t>contraignent à réduire la jauge  en instaurant une distance entre les spectatrices et les spectateurs. Les masques sont recommandés et obligatoires dans la file d’attente. Le prix d'entrée est fixé à 5 € et il n'y a pas de réservation.</w:t>
      </w:r>
    </w:p>
    <w:p w:rsidR="00F670C8" w:rsidRDefault="005B1DCB" w:rsidP="00E848E6">
      <w:pPr>
        <w:autoSpaceDE w:val="0"/>
        <w:autoSpaceDN w:val="0"/>
        <w:adjustRightInd w:val="0"/>
        <w:spacing w:after="0" w:line="240" w:lineRule="auto"/>
        <w:jc w:val="both"/>
        <w:rPr>
          <w:rFonts w:ascii="Verdana" w:hAnsi="Verdana" w:cs="Arial"/>
          <w:color w:val="000000"/>
          <w:sz w:val="24"/>
          <w:szCs w:val="24"/>
        </w:rPr>
      </w:pPr>
      <w:r>
        <w:rPr>
          <w:rFonts w:ascii="Verdana" w:hAnsi="Verdana" w:cs="Arial"/>
          <w:color w:val="000000"/>
          <w:sz w:val="24"/>
          <w:szCs w:val="24"/>
        </w:rPr>
        <w:lastRenderedPageBreak/>
        <w:pict>
          <v:shape id="_x0000_i1026" type="#_x0000_t75" style="width:453pt;height:640.5pt">
            <v:imagedata r:id="rId11" o:title="Affiche cinéma Plein air -mairies causse de la selle"/>
          </v:shape>
        </w:pict>
      </w:r>
    </w:p>
    <w:p w:rsidR="00E848E6" w:rsidRDefault="00E848E6" w:rsidP="00E848E6">
      <w:pPr>
        <w:autoSpaceDE w:val="0"/>
        <w:autoSpaceDN w:val="0"/>
        <w:adjustRightInd w:val="0"/>
        <w:spacing w:after="0" w:line="240" w:lineRule="auto"/>
        <w:jc w:val="both"/>
        <w:rPr>
          <w:rFonts w:ascii="Verdana" w:hAnsi="Verdana" w:cs="Arial"/>
          <w:color w:val="000000"/>
          <w:sz w:val="24"/>
          <w:szCs w:val="24"/>
        </w:rPr>
      </w:pPr>
    </w:p>
    <w:p w:rsidR="002A3B13" w:rsidRPr="00DC3D0B" w:rsidRDefault="002A3B13" w:rsidP="00E848E6">
      <w:pPr>
        <w:autoSpaceDE w:val="0"/>
        <w:autoSpaceDN w:val="0"/>
        <w:adjustRightInd w:val="0"/>
        <w:spacing w:after="0" w:line="240" w:lineRule="auto"/>
        <w:jc w:val="both"/>
        <w:rPr>
          <w:rFonts w:ascii="Verdana" w:hAnsi="Verdana" w:cs="Arial"/>
          <w:b/>
          <w:color w:val="000000"/>
          <w:sz w:val="24"/>
          <w:szCs w:val="24"/>
        </w:rPr>
      </w:pPr>
      <w:r w:rsidRPr="00DC3D0B">
        <w:rPr>
          <w:rFonts w:ascii="Verdana" w:hAnsi="Verdana" w:cs="Arial"/>
          <w:b/>
          <w:color w:val="000000"/>
          <w:sz w:val="24"/>
          <w:szCs w:val="24"/>
        </w:rPr>
        <w:t>B</w:t>
      </w:r>
      <w:r w:rsidR="003E6DC6">
        <w:rPr>
          <w:rFonts w:ascii="Verdana" w:hAnsi="Verdana" w:cs="Arial"/>
          <w:b/>
          <w:color w:val="000000"/>
          <w:sz w:val="24"/>
          <w:szCs w:val="24"/>
        </w:rPr>
        <w:t>O</w:t>
      </w:r>
      <w:r w:rsidRPr="00DC3D0B">
        <w:rPr>
          <w:rFonts w:ascii="Verdana" w:hAnsi="Verdana" w:cs="Arial"/>
          <w:b/>
          <w:color w:val="000000"/>
          <w:sz w:val="24"/>
          <w:szCs w:val="24"/>
        </w:rPr>
        <w:t>UILLON-CUBE</w:t>
      </w:r>
    </w:p>
    <w:p w:rsidR="00DC3D0B" w:rsidRDefault="00DC3D0B" w:rsidP="002A3B13">
      <w:pPr>
        <w:autoSpaceDE w:val="0"/>
        <w:autoSpaceDN w:val="0"/>
        <w:adjustRightInd w:val="0"/>
        <w:spacing w:after="0" w:line="240" w:lineRule="auto"/>
        <w:jc w:val="both"/>
        <w:rPr>
          <w:rFonts w:ascii="Verdana" w:hAnsi="Verdana" w:cs="Arial"/>
          <w:color w:val="000000"/>
          <w:sz w:val="24"/>
          <w:szCs w:val="24"/>
        </w:rPr>
      </w:pPr>
    </w:p>
    <w:p w:rsidR="002A3B13" w:rsidRPr="002A3B13" w:rsidRDefault="00BA6B0A" w:rsidP="00DC005B">
      <w:pPr>
        <w:autoSpaceDE w:val="0"/>
        <w:autoSpaceDN w:val="0"/>
        <w:adjustRightInd w:val="0"/>
        <w:spacing w:after="0" w:line="240" w:lineRule="auto"/>
        <w:jc w:val="both"/>
        <w:rPr>
          <w:rFonts w:ascii="Verdana" w:hAnsi="Verdana" w:cs="Arial"/>
          <w:color w:val="000000"/>
          <w:sz w:val="24"/>
          <w:szCs w:val="24"/>
        </w:rPr>
      </w:pPr>
      <w:r w:rsidRPr="002A3B13">
        <w:rPr>
          <w:rFonts w:ascii="Verdana" w:hAnsi="Verdana" w:cs="Arial"/>
          <w:color w:val="000000"/>
          <w:sz w:val="24"/>
          <w:szCs w:val="24"/>
        </w:rPr>
        <w:lastRenderedPageBreak/>
        <w:t>Parmi les animations à votre disposition sur notre commune figure également le programme élaboré par</w:t>
      </w:r>
      <w:r w:rsidR="002A3B13" w:rsidRPr="002A3B13">
        <w:rPr>
          <w:rFonts w:ascii="Verdana" w:hAnsi="Verdana" w:cs="Arial"/>
          <w:color w:val="000000"/>
          <w:sz w:val="24"/>
          <w:szCs w:val="24"/>
        </w:rPr>
        <w:t xml:space="preserve"> Bouillon-Cube qui </w:t>
      </w:r>
      <w:r w:rsidR="002A3B13" w:rsidRPr="002A3B13">
        <w:rPr>
          <w:rFonts w:ascii="Verdana" w:eastAsia="Times New Roman" w:hAnsi="Verdana" w:cs="Tahoma"/>
          <w:bCs/>
          <w:color w:val="1D2228"/>
          <w:sz w:val="24"/>
          <w:szCs w:val="24"/>
          <w:lang w:eastAsia="fr-FR"/>
        </w:rPr>
        <w:t>reprend du service cet été ! La jauge est resserrée mais pas la qualité de la programmation (200 personnes au lieu de 700 et uniquement en places assises dans le théâtre de verdure).</w:t>
      </w:r>
    </w:p>
    <w:p w:rsidR="002A3B13" w:rsidRPr="002A3B13" w:rsidRDefault="002A3B13" w:rsidP="00DC005B">
      <w:pPr>
        <w:shd w:val="clear" w:color="auto" w:fill="FFFFFF"/>
        <w:spacing w:after="0" w:line="240" w:lineRule="auto"/>
        <w:jc w:val="both"/>
        <w:rPr>
          <w:rFonts w:ascii="Verdana" w:eastAsia="Times New Roman" w:hAnsi="Verdana" w:cs="Tahoma"/>
          <w:color w:val="1D2228"/>
          <w:sz w:val="24"/>
          <w:szCs w:val="24"/>
          <w:lang w:eastAsia="fr-FR"/>
        </w:rPr>
      </w:pPr>
      <w:r w:rsidRPr="002A3B13">
        <w:rPr>
          <w:rFonts w:ascii="Verdana" w:eastAsia="Times New Roman" w:hAnsi="Verdana" w:cs="Tahoma"/>
          <w:bCs/>
          <w:color w:val="1D2228"/>
          <w:sz w:val="24"/>
          <w:szCs w:val="24"/>
          <w:lang w:eastAsia="fr-FR"/>
        </w:rPr>
        <w:t>Un été particulier, mais qui permet de tester de nouvelles formes!  </w:t>
      </w:r>
    </w:p>
    <w:p w:rsidR="00DB16E1" w:rsidRDefault="002A3B13" w:rsidP="00DC005B">
      <w:pPr>
        <w:shd w:val="clear" w:color="auto" w:fill="FFFFFF"/>
        <w:spacing w:after="0" w:line="240" w:lineRule="auto"/>
        <w:jc w:val="both"/>
        <w:rPr>
          <w:rFonts w:ascii="Verdana" w:eastAsia="Times New Roman" w:hAnsi="Verdana" w:cs="Tahoma"/>
          <w:bCs/>
          <w:color w:val="1D2228"/>
          <w:sz w:val="24"/>
          <w:szCs w:val="24"/>
          <w:lang w:eastAsia="fr-FR"/>
        </w:rPr>
      </w:pPr>
      <w:r w:rsidRPr="002A3B13">
        <w:rPr>
          <w:rFonts w:ascii="Verdana" w:eastAsia="Times New Roman" w:hAnsi="Verdana" w:cs="Tahoma"/>
          <w:bCs/>
          <w:color w:val="1D2228"/>
          <w:sz w:val="24"/>
          <w:szCs w:val="24"/>
          <w:lang w:eastAsia="fr-FR"/>
        </w:rPr>
        <w:t>Dates des vendredis : 10, 17, 24 juillet et 7, 14, 21, 28 août</w:t>
      </w:r>
      <w:r>
        <w:rPr>
          <w:rFonts w:ascii="Verdana" w:eastAsia="Times New Roman" w:hAnsi="Verdana" w:cs="Tahoma"/>
          <w:bCs/>
          <w:color w:val="1D2228"/>
          <w:sz w:val="24"/>
          <w:szCs w:val="24"/>
          <w:lang w:eastAsia="fr-FR"/>
        </w:rPr>
        <w:t>.</w:t>
      </w:r>
    </w:p>
    <w:p w:rsidR="002A3B13" w:rsidRPr="002A3B13" w:rsidRDefault="00DB16E1" w:rsidP="00DC005B">
      <w:pPr>
        <w:shd w:val="clear" w:color="auto" w:fill="FFFFFF"/>
        <w:spacing w:after="0" w:line="240" w:lineRule="auto"/>
        <w:jc w:val="both"/>
        <w:rPr>
          <w:rFonts w:ascii="Verdana" w:eastAsia="Times New Roman" w:hAnsi="Verdana" w:cs="Tahoma"/>
          <w:bCs/>
          <w:color w:val="1D2228"/>
          <w:sz w:val="24"/>
          <w:szCs w:val="24"/>
          <w:lang w:eastAsia="fr-FR"/>
        </w:rPr>
      </w:pPr>
      <w:r>
        <w:rPr>
          <w:rFonts w:ascii="Verdana" w:eastAsia="Times New Roman" w:hAnsi="Verdana" w:cs="Tahoma"/>
          <w:bCs/>
          <w:color w:val="1D2228"/>
          <w:sz w:val="24"/>
          <w:szCs w:val="24"/>
          <w:lang w:eastAsia="fr-FR"/>
        </w:rPr>
        <w:t>U</w:t>
      </w:r>
      <w:r w:rsidR="002A3B13" w:rsidRPr="002A3B13">
        <w:rPr>
          <w:rFonts w:ascii="Verdana" w:eastAsia="Times New Roman" w:hAnsi="Verdana" w:cs="Tahoma"/>
          <w:bCs/>
          <w:color w:val="1D2228"/>
          <w:sz w:val="24"/>
          <w:szCs w:val="24"/>
          <w:lang w:eastAsia="fr-FR"/>
        </w:rPr>
        <w:t>n lien de réservation propre à c</w:t>
      </w:r>
      <w:r w:rsidR="00DC005B">
        <w:rPr>
          <w:rFonts w:ascii="Verdana" w:eastAsia="Times New Roman" w:hAnsi="Verdana" w:cs="Tahoma"/>
          <w:bCs/>
          <w:color w:val="1D2228"/>
          <w:sz w:val="24"/>
          <w:szCs w:val="24"/>
          <w:lang w:eastAsia="fr-FR"/>
        </w:rPr>
        <w:t>haque soirée sera lancé sur le F</w:t>
      </w:r>
      <w:r w:rsidR="00D43250">
        <w:rPr>
          <w:rFonts w:ascii="Verdana" w:eastAsia="Times New Roman" w:hAnsi="Verdana" w:cs="Tahoma"/>
          <w:bCs/>
          <w:color w:val="1D2228"/>
          <w:sz w:val="24"/>
          <w:szCs w:val="24"/>
          <w:lang w:eastAsia="fr-FR"/>
        </w:rPr>
        <w:t>acebook et sur le site internet de l’association</w:t>
      </w:r>
      <w:r w:rsidR="003A4875">
        <w:rPr>
          <w:rFonts w:ascii="Verdana" w:eastAsia="Times New Roman" w:hAnsi="Verdana" w:cs="Tahoma"/>
          <w:bCs/>
          <w:color w:val="1D2228"/>
          <w:sz w:val="24"/>
          <w:szCs w:val="24"/>
          <w:lang w:eastAsia="fr-FR"/>
        </w:rPr>
        <w:t xml:space="preserve"> dès 14 h.</w:t>
      </w:r>
      <w:r w:rsidR="002A3B13" w:rsidRPr="002A3B13">
        <w:rPr>
          <w:rFonts w:ascii="Verdana" w:eastAsia="Times New Roman" w:hAnsi="Verdana" w:cs="Tahoma"/>
          <w:bCs/>
          <w:color w:val="1D2228"/>
          <w:sz w:val="24"/>
          <w:szCs w:val="24"/>
          <w:lang w:eastAsia="fr-FR"/>
        </w:rPr>
        <w:t>: </w:t>
      </w:r>
      <w:hyperlink r:id="rId12" w:tgtFrame="_blank" w:history="1">
        <w:r w:rsidR="002A3B13" w:rsidRPr="002A3B13">
          <w:rPr>
            <w:rFonts w:ascii="Verdana" w:eastAsia="Times New Roman" w:hAnsi="Verdana" w:cs="Arial"/>
            <w:color w:val="196AD4"/>
            <w:sz w:val="24"/>
            <w:szCs w:val="24"/>
            <w:u w:val="single"/>
            <w:lang w:eastAsia="fr-FR"/>
          </w:rPr>
          <w:t>www.bouilloncube.fr</w:t>
        </w:r>
      </w:hyperlink>
      <w:r w:rsidR="002A3B13" w:rsidRPr="002A3B13">
        <w:rPr>
          <w:rFonts w:ascii="Verdana" w:eastAsia="Times New Roman" w:hAnsi="Verdana" w:cs="Tahoma"/>
          <w:color w:val="1D2228"/>
          <w:sz w:val="24"/>
          <w:szCs w:val="24"/>
          <w:lang w:eastAsia="fr-FR"/>
        </w:rPr>
        <w:t> </w:t>
      </w:r>
      <w:r w:rsidR="00D43250">
        <w:rPr>
          <w:rFonts w:ascii="Verdana" w:eastAsia="Times New Roman" w:hAnsi="Verdana" w:cs="Tahoma"/>
          <w:bCs/>
          <w:color w:val="1D2228"/>
          <w:sz w:val="24"/>
          <w:szCs w:val="24"/>
          <w:lang w:eastAsia="fr-FR"/>
        </w:rPr>
        <w:t xml:space="preserve"> et </w:t>
      </w:r>
      <w:hyperlink r:id="rId13" w:tgtFrame="_blank" w:history="1">
        <w:r w:rsidR="002A3B13" w:rsidRPr="002A3B13">
          <w:rPr>
            <w:rFonts w:ascii="Verdana" w:eastAsia="Times New Roman" w:hAnsi="Verdana" w:cs="Arial"/>
            <w:color w:val="196AD4"/>
            <w:sz w:val="24"/>
            <w:szCs w:val="24"/>
            <w:u w:val="single"/>
            <w:lang w:eastAsia="fr-FR"/>
          </w:rPr>
          <w:t>https://www.facebook.com/bouillon.cube</w:t>
        </w:r>
      </w:hyperlink>
      <w:r w:rsidR="002A3B13" w:rsidRPr="002A3B13">
        <w:rPr>
          <w:rFonts w:ascii="Verdana" w:eastAsia="Times New Roman" w:hAnsi="Verdana" w:cs="Tahoma"/>
          <w:color w:val="1D2228"/>
          <w:sz w:val="24"/>
          <w:szCs w:val="24"/>
          <w:lang w:eastAsia="fr-FR"/>
        </w:rPr>
        <w:t> </w:t>
      </w:r>
    </w:p>
    <w:p w:rsidR="002A3B13" w:rsidRPr="002A3B13" w:rsidRDefault="002A3B13" w:rsidP="00DC005B">
      <w:pPr>
        <w:shd w:val="clear" w:color="auto" w:fill="FFFFFF"/>
        <w:spacing w:after="0" w:line="240" w:lineRule="auto"/>
        <w:jc w:val="both"/>
        <w:rPr>
          <w:rFonts w:ascii="Verdana" w:eastAsia="Times New Roman" w:hAnsi="Verdana" w:cs="Tahoma"/>
          <w:color w:val="1D2228"/>
          <w:sz w:val="24"/>
          <w:szCs w:val="24"/>
          <w:lang w:eastAsia="fr-FR"/>
        </w:rPr>
      </w:pPr>
      <w:r w:rsidRPr="002A3B13">
        <w:rPr>
          <w:rFonts w:ascii="Verdana" w:eastAsia="Times New Roman" w:hAnsi="Verdana" w:cs="Tahoma"/>
          <w:bCs/>
          <w:color w:val="1D2228"/>
          <w:sz w:val="24"/>
          <w:szCs w:val="24"/>
          <w:lang w:eastAsia="fr-FR"/>
        </w:rPr>
        <w:t>Tarif : entre 5 et 8 euros. Gratuit pour les moins de 12 ans.</w:t>
      </w:r>
    </w:p>
    <w:p w:rsidR="002A3B13" w:rsidRPr="002A3B13" w:rsidRDefault="002A3B13" w:rsidP="00DC005B">
      <w:pPr>
        <w:shd w:val="clear" w:color="auto" w:fill="FFFFFF"/>
        <w:spacing w:after="0" w:line="240" w:lineRule="auto"/>
        <w:jc w:val="both"/>
        <w:rPr>
          <w:rFonts w:ascii="Verdana" w:eastAsia="Times New Roman" w:hAnsi="Verdana" w:cs="Tahoma"/>
          <w:color w:val="1D2228"/>
          <w:sz w:val="24"/>
          <w:szCs w:val="24"/>
          <w:lang w:eastAsia="fr-FR"/>
        </w:rPr>
      </w:pPr>
      <w:r w:rsidRPr="002A3B13">
        <w:rPr>
          <w:rFonts w:ascii="Verdana" w:eastAsia="Times New Roman" w:hAnsi="Verdana" w:cs="Tahoma"/>
          <w:bCs/>
          <w:color w:val="1D2228"/>
          <w:sz w:val="24"/>
          <w:szCs w:val="24"/>
          <w:lang w:eastAsia="fr-FR"/>
        </w:rPr>
        <w:t>Restauration et bar sur place.</w:t>
      </w:r>
    </w:p>
    <w:p w:rsidR="002A3B13" w:rsidRDefault="002A3B13" w:rsidP="00DC005B">
      <w:pPr>
        <w:shd w:val="clear" w:color="auto" w:fill="FFFFFF"/>
        <w:spacing w:after="0" w:line="240" w:lineRule="auto"/>
        <w:jc w:val="both"/>
        <w:rPr>
          <w:rFonts w:ascii="Verdana" w:eastAsia="Times New Roman" w:hAnsi="Verdana" w:cs="Tahoma"/>
          <w:bCs/>
          <w:color w:val="1D2228"/>
          <w:sz w:val="24"/>
          <w:szCs w:val="24"/>
          <w:lang w:eastAsia="fr-FR"/>
        </w:rPr>
      </w:pPr>
      <w:r w:rsidRPr="002A3B13">
        <w:rPr>
          <w:rFonts w:ascii="Verdana" w:eastAsia="Times New Roman" w:hAnsi="Verdana" w:cs="Tahoma"/>
          <w:bCs/>
          <w:color w:val="1D2228"/>
          <w:sz w:val="24"/>
          <w:szCs w:val="24"/>
          <w:lang w:eastAsia="fr-FR"/>
        </w:rPr>
        <w:t>Plus d'infos à </w:t>
      </w:r>
      <w:hyperlink r:id="rId14" w:tgtFrame="_blank" w:history="1">
        <w:r w:rsidRPr="002A3B13">
          <w:rPr>
            <w:rFonts w:ascii="Verdana" w:eastAsia="Times New Roman" w:hAnsi="Verdana" w:cs="Tahoma"/>
            <w:bCs/>
            <w:color w:val="196AD4"/>
            <w:sz w:val="24"/>
            <w:szCs w:val="24"/>
            <w:u w:val="single"/>
            <w:lang w:eastAsia="fr-FR"/>
          </w:rPr>
          <w:t>grange@bouilloncube.fr</w:t>
        </w:r>
      </w:hyperlink>
    </w:p>
    <w:p w:rsidR="00466B79" w:rsidRDefault="00DB16E1" w:rsidP="00DC005B">
      <w:pPr>
        <w:shd w:val="clear" w:color="auto" w:fill="FFFFFF"/>
        <w:spacing w:after="0" w:line="240" w:lineRule="auto"/>
        <w:jc w:val="both"/>
        <w:rPr>
          <w:rFonts w:ascii="Verdana" w:eastAsia="Times New Roman" w:hAnsi="Verdana" w:cs="Tahoma"/>
          <w:bCs/>
          <w:color w:val="1D2228"/>
          <w:sz w:val="24"/>
          <w:szCs w:val="24"/>
          <w:lang w:eastAsia="fr-FR"/>
        </w:rPr>
      </w:pPr>
      <w:r>
        <w:rPr>
          <w:rFonts w:ascii="Verdana" w:eastAsia="Times New Roman" w:hAnsi="Verdana" w:cs="Tahoma"/>
          <w:bCs/>
          <w:color w:val="1D2228"/>
          <w:sz w:val="24"/>
          <w:szCs w:val="24"/>
          <w:lang w:eastAsia="fr-FR"/>
        </w:rPr>
        <w:t>A consommer sans modération et à soutenir sans réserve, ce lieu culturel qui fait rayonner notre village b</w:t>
      </w:r>
      <w:r w:rsidR="00735C19">
        <w:rPr>
          <w:rFonts w:ascii="Verdana" w:eastAsia="Times New Roman" w:hAnsi="Verdana" w:cs="Tahoma"/>
          <w:bCs/>
          <w:color w:val="1D2228"/>
          <w:sz w:val="24"/>
          <w:szCs w:val="24"/>
          <w:lang w:eastAsia="fr-FR"/>
        </w:rPr>
        <w:t>i</w:t>
      </w:r>
      <w:r>
        <w:rPr>
          <w:rFonts w:ascii="Verdana" w:eastAsia="Times New Roman" w:hAnsi="Verdana" w:cs="Tahoma"/>
          <w:bCs/>
          <w:color w:val="1D2228"/>
          <w:sz w:val="24"/>
          <w:szCs w:val="24"/>
          <w:lang w:eastAsia="fr-FR"/>
        </w:rPr>
        <w:t>en au-delà de ses frontières.</w:t>
      </w:r>
    </w:p>
    <w:p w:rsidR="003E6DC6" w:rsidRDefault="003E6DC6" w:rsidP="00DC005B">
      <w:pPr>
        <w:shd w:val="clear" w:color="auto" w:fill="FFFFFF"/>
        <w:spacing w:after="0" w:line="240" w:lineRule="auto"/>
        <w:jc w:val="both"/>
        <w:rPr>
          <w:rFonts w:ascii="Verdana" w:eastAsia="Times New Roman" w:hAnsi="Verdana" w:cs="Tahoma"/>
          <w:bCs/>
          <w:color w:val="1D2228"/>
          <w:sz w:val="24"/>
          <w:szCs w:val="24"/>
          <w:lang w:eastAsia="fr-FR"/>
        </w:rPr>
      </w:pPr>
    </w:p>
    <w:p w:rsidR="003E6DC6" w:rsidRPr="00DC3D0B" w:rsidRDefault="003E6DC6" w:rsidP="00DC005B">
      <w:pPr>
        <w:shd w:val="clear" w:color="auto" w:fill="FFFFFF"/>
        <w:spacing w:after="0" w:line="240" w:lineRule="auto"/>
        <w:jc w:val="both"/>
        <w:rPr>
          <w:rFonts w:ascii="Verdana" w:eastAsia="Times New Roman" w:hAnsi="Verdana" w:cs="Tahoma"/>
          <w:bCs/>
          <w:color w:val="1D2228"/>
          <w:sz w:val="24"/>
          <w:szCs w:val="24"/>
          <w:lang w:eastAsia="fr-FR"/>
        </w:rPr>
      </w:pPr>
      <w:r>
        <w:rPr>
          <w:rFonts w:ascii="Verdana" w:eastAsia="Times New Roman" w:hAnsi="Verdana" w:cs="Tahoma"/>
          <w:bCs/>
          <w:color w:val="1D2228"/>
          <w:sz w:val="24"/>
          <w:szCs w:val="24"/>
          <w:lang w:eastAsia="fr-FR"/>
        </w:rPr>
        <w:t>Très bientôt,</w:t>
      </w:r>
      <w:r w:rsidR="005B1DCB">
        <w:rPr>
          <w:rFonts w:ascii="Verdana" w:eastAsia="Times New Roman" w:hAnsi="Verdana" w:cs="Tahoma"/>
          <w:bCs/>
          <w:color w:val="1D2228"/>
          <w:sz w:val="24"/>
          <w:szCs w:val="24"/>
          <w:lang w:eastAsia="fr-FR"/>
        </w:rPr>
        <w:t xml:space="preserve"> vous pourrez vous y rendre</w:t>
      </w:r>
      <w:bookmarkStart w:id="0" w:name="_GoBack"/>
      <w:bookmarkEnd w:id="0"/>
      <w:r>
        <w:rPr>
          <w:rFonts w:ascii="Verdana" w:eastAsia="Times New Roman" w:hAnsi="Verdana" w:cs="Tahoma"/>
          <w:bCs/>
          <w:color w:val="1D2228"/>
          <w:sz w:val="24"/>
          <w:szCs w:val="24"/>
          <w:lang w:eastAsia="fr-FR"/>
        </w:rPr>
        <w:t xml:space="preserve"> plus sereinement puisque, suite à une demande de la commune, le Département a accepté de </w:t>
      </w:r>
      <w:r w:rsidR="00DC005B">
        <w:rPr>
          <w:rFonts w:ascii="Verdana" w:eastAsia="Times New Roman" w:hAnsi="Verdana" w:cs="Tahoma"/>
          <w:bCs/>
          <w:color w:val="1D2228"/>
          <w:sz w:val="24"/>
          <w:szCs w:val="24"/>
          <w:lang w:eastAsia="fr-FR"/>
        </w:rPr>
        <w:t>réaliser des t</w:t>
      </w:r>
      <w:r>
        <w:rPr>
          <w:rFonts w:ascii="Verdana" w:eastAsia="Times New Roman" w:hAnsi="Verdana" w:cs="Tahoma"/>
          <w:bCs/>
          <w:color w:val="1D2228"/>
          <w:sz w:val="24"/>
          <w:szCs w:val="24"/>
          <w:lang w:eastAsia="fr-FR"/>
        </w:rPr>
        <w:t>r</w:t>
      </w:r>
      <w:r w:rsidR="00DC005B">
        <w:rPr>
          <w:rFonts w:ascii="Verdana" w:eastAsia="Times New Roman" w:hAnsi="Verdana" w:cs="Tahoma"/>
          <w:bCs/>
          <w:color w:val="1D2228"/>
          <w:sz w:val="24"/>
          <w:szCs w:val="24"/>
          <w:lang w:eastAsia="fr-FR"/>
        </w:rPr>
        <w:t>a</w:t>
      </w:r>
      <w:r>
        <w:rPr>
          <w:rFonts w:ascii="Verdana" w:eastAsia="Times New Roman" w:hAnsi="Verdana" w:cs="Tahoma"/>
          <w:bCs/>
          <w:color w:val="1D2228"/>
          <w:sz w:val="24"/>
          <w:szCs w:val="24"/>
          <w:lang w:eastAsia="fr-FR"/>
        </w:rPr>
        <w:t xml:space="preserve">vaux </w:t>
      </w:r>
      <w:r w:rsidR="00DC005B">
        <w:rPr>
          <w:rFonts w:ascii="Verdana" w:eastAsia="Times New Roman" w:hAnsi="Verdana" w:cs="Tahoma"/>
          <w:bCs/>
          <w:color w:val="1D2228"/>
          <w:sz w:val="24"/>
          <w:szCs w:val="24"/>
          <w:lang w:eastAsia="fr-FR"/>
        </w:rPr>
        <w:t>de mise en sécurité de la route départementale n° 4 à cet endroit et vient de décider par délibération de voter une enveloppe de 50 000 €.</w:t>
      </w:r>
    </w:p>
    <w:p w:rsidR="00735C19" w:rsidRPr="00735C19" w:rsidRDefault="00735C19" w:rsidP="00BA051B">
      <w:pPr>
        <w:shd w:val="clear" w:color="auto" w:fill="FFFFFF"/>
        <w:spacing w:after="0" w:line="240" w:lineRule="auto"/>
        <w:jc w:val="both"/>
        <w:rPr>
          <w:rFonts w:ascii="Verdana" w:hAnsi="Verdana" w:cs="Arial"/>
          <w:b/>
          <w:color w:val="000000"/>
          <w:sz w:val="24"/>
          <w:szCs w:val="24"/>
        </w:rPr>
      </w:pPr>
    </w:p>
    <w:p w:rsidR="00735C19" w:rsidRPr="00735C19" w:rsidRDefault="00EF47EE" w:rsidP="00BA051B">
      <w:pPr>
        <w:shd w:val="clear" w:color="auto" w:fill="FFFFFF"/>
        <w:spacing w:after="0" w:line="240" w:lineRule="auto"/>
        <w:jc w:val="both"/>
        <w:rPr>
          <w:rFonts w:ascii="Verdana" w:hAnsi="Verdana" w:cs="Arial"/>
          <w:b/>
          <w:color w:val="000000"/>
          <w:sz w:val="24"/>
          <w:szCs w:val="24"/>
        </w:rPr>
      </w:pPr>
      <w:r>
        <w:rPr>
          <w:rFonts w:ascii="Verdana" w:hAnsi="Verdana" w:cs="Arial"/>
          <w:b/>
          <w:color w:val="000000"/>
          <w:sz w:val="24"/>
          <w:szCs w:val="24"/>
        </w:rPr>
        <w:t>BIEN VIVRE ET RESPECT MUTUEL</w:t>
      </w:r>
    </w:p>
    <w:p w:rsidR="00735C19" w:rsidRDefault="00735C19" w:rsidP="00BA051B">
      <w:pPr>
        <w:shd w:val="clear" w:color="auto" w:fill="FFFFFF"/>
        <w:spacing w:after="0" w:line="240" w:lineRule="auto"/>
        <w:jc w:val="both"/>
        <w:rPr>
          <w:rFonts w:ascii="Verdana" w:hAnsi="Verdana" w:cs="Arial"/>
          <w:color w:val="000000"/>
          <w:sz w:val="24"/>
          <w:szCs w:val="24"/>
        </w:rPr>
      </w:pPr>
    </w:p>
    <w:p w:rsidR="00BA051B" w:rsidRDefault="00BA051B" w:rsidP="00BA051B">
      <w:pPr>
        <w:shd w:val="clear" w:color="auto" w:fill="FFFFFF"/>
        <w:spacing w:after="0" w:line="240" w:lineRule="auto"/>
        <w:jc w:val="both"/>
        <w:rPr>
          <w:rFonts w:ascii="Verdana" w:hAnsi="Verdana" w:cs="Arial"/>
          <w:color w:val="000000"/>
          <w:sz w:val="24"/>
          <w:szCs w:val="24"/>
        </w:rPr>
      </w:pPr>
      <w:r w:rsidRPr="00BA051B">
        <w:rPr>
          <w:rFonts w:ascii="Verdana" w:hAnsi="Verdana" w:cs="Arial"/>
          <w:color w:val="000000"/>
          <w:sz w:val="24"/>
          <w:szCs w:val="24"/>
        </w:rPr>
        <w:t>L'été, et partic</w:t>
      </w:r>
      <w:r w:rsidR="0022071B">
        <w:rPr>
          <w:rFonts w:ascii="Verdana" w:hAnsi="Verdana" w:cs="Arial"/>
          <w:color w:val="000000"/>
          <w:sz w:val="24"/>
          <w:szCs w:val="24"/>
        </w:rPr>
        <w:t>ulièrement cette année où le long confinement a été pesant</w:t>
      </w:r>
      <w:r>
        <w:rPr>
          <w:rFonts w:ascii="Verdana" w:hAnsi="Verdana" w:cs="Arial"/>
          <w:color w:val="000000"/>
          <w:sz w:val="24"/>
          <w:szCs w:val="24"/>
        </w:rPr>
        <w:t>, est une</w:t>
      </w:r>
      <w:r w:rsidRPr="00BA051B">
        <w:rPr>
          <w:rFonts w:ascii="Verdana" w:hAnsi="Verdana" w:cs="Arial"/>
          <w:color w:val="000000"/>
          <w:sz w:val="24"/>
          <w:szCs w:val="24"/>
        </w:rPr>
        <w:t xml:space="preserve"> période propice aux nuisances sonores </w:t>
      </w:r>
      <w:r w:rsidR="00D43250">
        <w:rPr>
          <w:rFonts w:ascii="Verdana" w:hAnsi="Verdana" w:cs="Arial"/>
          <w:color w:val="000000"/>
          <w:sz w:val="24"/>
          <w:szCs w:val="24"/>
        </w:rPr>
        <w:t xml:space="preserve">nocturnes. Les festivités des un.e.s ne doivent se transformer en insomnie pour les autres. Le maître mot doit rester </w:t>
      </w:r>
      <w:r w:rsidR="003517FE">
        <w:rPr>
          <w:rFonts w:ascii="Verdana" w:hAnsi="Verdana" w:cs="Arial"/>
          <w:color w:val="000000"/>
          <w:sz w:val="24"/>
          <w:szCs w:val="24"/>
        </w:rPr>
        <w:t>le respect mutuel.</w:t>
      </w:r>
      <w:r w:rsidRPr="00BA051B">
        <w:rPr>
          <w:rFonts w:ascii="Verdana" w:hAnsi="Verdana" w:cs="Arial"/>
          <w:color w:val="000000"/>
          <w:sz w:val="24"/>
          <w:szCs w:val="24"/>
        </w:rPr>
        <w:t xml:space="preserve"> La prolongation de l'éclairage jusqu'à une heure du matin de la partie centrale du village, que nous réduirons l'année prochaine à la seule esplanade</w:t>
      </w:r>
      <w:r w:rsidR="00151227">
        <w:rPr>
          <w:rFonts w:ascii="Verdana" w:hAnsi="Verdana" w:cs="Arial"/>
          <w:color w:val="000000"/>
          <w:sz w:val="24"/>
          <w:szCs w:val="24"/>
        </w:rPr>
        <w:t>,</w:t>
      </w:r>
      <w:r w:rsidRPr="00BA051B">
        <w:rPr>
          <w:rFonts w:ascii="Verdana" w:hAnsi="Verdana" w:cs="Arial"/>
          <w:color w:val="000000"/>
          <w:sz w:val="24"/>
          <w:szCs w:val="24"/>
        </w:rPr>
        <w:t xml:space="preserve"> est avant tout destinée à favorise</w:t>
      </w:r>
      <w:r w:rsidR="00735C19">
        <w:rPr>
          <w:rFonts w:ascii="Verdana" w:hAnsi="Verdana" w:cs="Arial"/>
          <w:color w:val="000000"/>
          <w:sz w:val="24"/>
          <w:szCs w:val="24"/>
        </w:rPr>
        <w:t>r la convivialité</w:t>
      </w:r>
      <w:r w:rsidRPr="00BA051B">
        <w:rPr>
          <w:rFonts w:ascii="Verdana" w:hAnsi="Verdana" w:cs="Arial"/>
          <w:color w:val="000000"/>
          <w:sz w:val="24"/>
          <w:szCs w:val="24"/>
        </w:rPr>
        <w:t>. Nous nous sommes engagés à permettre à toutes et tous de profiter du calme nocturne.</w:t>
      </w:r>
      <w:r>
        <w:rPr>
          <w:rFonts w:ascii="Verdana" w:hAnsi="Verdana" w:cs="Arial"/>
          <w:color w:val="000000"/>
          <w:sz w:val="24"/>
          <w:szCs w:val="24"/>
        </w:rPr>
        <w:t xml:space="preserve"> </w:t>
      </w:r>
      <w:r w:rsidR="00735C19">
        <w:rPr>
          <w:rFonts w:ascii="Verdana" w:hAnsi="Verdana" w:cs="Arial"/>
          <w:color w:val="000000"/>
          <w:sz w:val="24"/>
          <w:szCs w:val="24"/>
        </w:rPr>
        <w:t>Pour l</w:t>
      </w:r>
      <w:r w:rsidR="0007421B">
        <w:rPr>
          <w:rFonts w:ascii="Verdana" w:hAnsi="Verdana" w:cs="Arial"/>
          <w:color w:val="000000"/>
          <w:sz w:val="24"/>
          <w:szCs w:val="24"/>
        </w:rPr>
        <w:t>es aboiements, parfois incessants et intolérables</w:t>
      </w:r>
      <w:r w:rsidR="00735C19">
        <w:rPr>
          <w:rFonts w:ascii="Verdana" w:hAnsi="Verdana" w:cs="Arial"/>
          <w:color w:val="000000"/>
          <w:sz w:val="24"/>
          <w:szCs w:val="24"/>
        </w:rPr>
        <w:t xml:space="preserve">, ce sont les humain.e.s qui sont évidemment les seul.e.s responsables. </w:t>
      </w:r>
    </w:p>
    <w:p w:rsidR="003A4875" w:rsidRPr="003A4875" w:rsidRDefault="003A4875" w:rsidP="003A4875">
      <w:pPr>
        <w:shd w:val="clear" w:color="auto" w:fill="FFFFFF"/>
        <w:spacing w:after="0" w:line="240" w:lineRule="auto"/>
        <w:rPr>
          <w:rFonts w:ascii="Verdana" w:hAnsi="Verdana" w:cs="Arial"/>
          <w:color w:val="000000"/>
          <w:sz w:val="24"/>
          <w:szCs w:val="24"/>
        </w:rPr>
      </w:pPr>
      <w:r>
        <w:rPr>
          <w:rFonts w:ascii="Verdana" w:hAnsi="Verdana" w:cs="Arial"/>
          <w:color w:val="000000"/>
          <w:sz w:val="24"/>
          <w:szCs w:val="24"/>
        </w:rPr>
        <w:t>Concernant les chats</w:t>
      </w:r>
      <w:r w:rsidRPr="003A4875">
        <w:rPr>
          <w:rFonts w:ascii="Verdana" w:hAnsi="Verdana" w:cs="Arial"/>
          <w:color w:val="000000"/>
          <w:sz w:val="24"/>
          <w:szCs w:val="24"/>
        </w:rPr>
        <w:t xml:space="preserve"> sont de plus en plus nombreux à déambuler da</w:t>
      </w:r>
      <w:r>
        <w:rPr>
          <w:rFonts w:ascii="Verdana" w:hAnsi="Verdana" w:cs="Arial"/>
          <w:color w:val="000000"/>
          <w:sz w:val="24"/>
          <w:szCs w:val="24"/>
        </w:rPr>
        <w:t>ns nos rues et dans nos hameaux. R</w:t>
      </w:r>
      <w:r w:rsidRPr="003A4875">
        <w:rPr>
          <w:rFonts w:ascii="Verdana" w:hAnsi="Verdana" w:cs="Arial"/>
          <w:color w:val="000000"/>
          <w:sz w:val="24"/>
          <w:szCs w:val="24"/>
        </w:rPr>
        <w:t>appelons que la loi impose de les identifier. Par ailleurs, la commune a décidé d'établir un partenariat avec la fondation Brigitte Bardot pour la stérilisation des félins errants et non répertoriés.</w:t>
      </w:r>
    </w:p>
    <w:p w:rsidR="003A4875" w:rsidRPr="003A4875" w:rsidRDefault="003A4875" w:rsidP="003A4875">
      <w:pPr>
        <w:shd w:val="clear" w:color="auto" w:fill="FFFFFF"/>
        <w:tabs>
          <w:tab w:val="left" w:pos="5235"/>
        </w:tabs>
        <w:spacing w:after="0" w:line="240" w:lineRule="auto"/>
        <w:rPr>
          <w:rFonts w:ascii="Verdana" w:hAnsi="Verdana" w:cs="Arial"/>
          <w:color w:val="000000"/>
          <w:sz w:val="24"/>
          <w:szCs w:val="24"/>
        </w:rPr>
      </w:pPr>
      <w:r w:rsidRPr="003A4875">
        <w:rPr>
          <w:rFonts w:ascii="Verdana" w:hAnsi="Verdana" w:cs="Arial"/>
          <w:color w:val="000000"/>
          <w:sz w:val="24"/>
          <w:szCs w:val="24"/>
        </w:rPr>
        <w:tab/>
      </w:r>
    </w:p>
    <w:p w:rsidR="003E6DC6" w:rsidRPr="003A4875" w:rsidRDefault="003E6DC6" w:rsidP="003A4875">
      <w:pPr>
        <w:shd w:val="clear" w:color="auto" w:fill="FFFFFF"/>
        <w:spacing w:after="0" w:line="240" w:lineRule="auto"/>
        <w:rPr>
          <w:rFonts w:ascii="Verdana" w:hAnsi="Verdana" w:cs="Arial"/>
          <w:b/>
          <w:color w:val="000000"/>
          <w:sz w:val="24"/>
          <w:szCs w:val="24"/>
        </w:rPr>
      </w:pPr>
    </w:p>
    <w:p w:rsidR="00DC005B" w:rsidRPr="00DC005B" w:rsidRDefault="00DC005B" w:rsidP="00BA051B">
      <w:pPr>
        <w:shd w:val="clear" w:color="auto" w:fill="FFFFFF"/>
        <w:spacing w:after="0" w:line="240" w:lineRule="auto"/>
        <w:jc w:val="both"/>
        <w:rPr>
          <w:rFonts w:ascii="Verdana" w:hAnsi="Verdana" w:cs="Arial"/>
          <w:b/>
          <w:color w:val="000000"/>
          <w:sz w:val="24"/>
          <w:szCs w:val="24"/>
        </w:rPr>
      </w:pPr>
      <w:r w:rsidRPr="00DC005B">
        <w:rPr>
          <w:rFonts w:ascii="Verdana" w:hAnsi="Verdana" w:cs="Arial"/>
          <w:b/>
          <w:color w:val="000000"/>
          <w:sz w:val="24"/>
          <w:szCs w:val="24"/>
        </w:rPr>
        <w:t>RENDEZ-VOUS LE 06 SEPTEMBRE</w:t>
      </w:r>
    </w:p>
    <w:p w:rsidR="002A3B13" w:rsidRDefault="00735C19" w:rsidP="003E6DC6">
      <w:pPr>
        <w:shd w:val="clear" w:color="auto" w:fill="FFFFFF"/>
        <w:spacing w:after="0" w:line="240" w:lineRule="auto"/>
        <w:jc w:val="both"/>
        <w:rPr>
          <w:rFonts w:ascii="Verdana" w:hAnsi="Verdana" w:cs="Arial"/>
          <w:color w:val="000000"/>
          <w:sz w:val="24"/>
          <w:szCs w:val="24"/>
        </w:rPr>
      </w:pPr>
      <w:r>
        <w:rPr>
          <w:rFonts w:ascii="Verdana" w:hAnsi="Verdana" w:cs="Arial"/>
          <w:color w:val="000000"/>
          <w:sz w:val="24"/>
          <w:szCs w:val="24"/>
        </w:rPr>
        <w:t xml:space="preserve">Terminons sur une note résolument optimiste en annonçant </w:t>
      </w:r>
      <w:r w:rsidR="003E6DC6" w:rsidRPr="00DC005B">
        <w:rPr>
          <w:rFonts w:ascii="Verdana" w:hAnsi="Verdana" w:cs="Arial"/>
          <w:b/>
          <w:color w:val="000000"/>
          <w:sz w:val="24"/>
          <w:szCs w:val="24"/>
        </w:rPr>
        <w:t>la fête des associations le dimanche 06 septembre de 09 h. à 17 h.</w:t>
      </w:r>
      <w:r w:rsidR="003E6DC6">
        <w:rPr>
          <w:rFonts w:ascii="Verdana" w:hAnsi="Verdana" w:cs="Arial"/>
          <w:color w:val="000000"/>
          <w:sz w:val="24"/>
          <w:szCs w:val="24"/>
        </w:rPr>
        <w:t xml:space="preserve"> Réservez cette journée dont le programme complet vous sera dévoilé dans le prochain bulletin et bien sûr sur tous les réseaux.</w:t>
      </w:r>
    </w:p>
    <w:p w:rsidR="003E6DC6" w:rsidRPr="003E6DC6" w:rsidRDefault="003E6DC6" w:rsidP="003E6DC6">
      <w:pPr>
        <w:shd w:val="clear" w:color="auto" w:fill="FFFFFF"/>
        <w:spacing w:after="0" w:line="240" w:lineRule="auto"/>
        <w:jc w:val="both"/>
        <w:rPr>
          <w:rFonts w:ascii="Verdana" w:eastAsia="Times New Roman" w:hAnsi="Verdana" w:cs="Tahoma"/>
          <w:bCs/>
          <w:color w:val="1D2228"/>
          <w:sz w:val="24"/>
          <w:szCs w:val="24"/>
          <w:lang w:eastAsia="fr-FR"/>
        </w:rPr>
      </w:pPr>
      <w:r>
        <w:rPr>
          <w:rFonts w:ascii="Verdana" w:hAnsi="Verdana" w:cs="Arial"/>
          <w:color w:val="000000"/>
          <w:sz w:val="24"/>
          <w:szCs w:val="24"/>
        </w:rPr>
        <w:t xml:space="preserve">Avant cette date, restez </w:t>
      </w:r>
      <w:r w:rsidR="00DC005B">
        <w:rPr>
          <w:rFonts w:ascii="Verdana" w:hAnsi="Verdana" w:cs="Arial"/>
          <w:color w:val="000000"/>
          <w:sz w:val="24"/>
          <w:szCs w:val="24"/>
        </w:rPr>
        <w:t xml:space="preserve">(très) </w:t>
      </w:r>
      <w:r>
        <w:rPr>
          <w:rFonts w:ascii="Verdana" w:hAnsi="Verdana" w:cs="Arial"/>
          <w:color w:val="000000"/>
          <w:sz w:val="24"/>
          <w:szCs w:val="24"/>
        </w:rPr>
        <w:t>distant.e.s</w:t>
      </w:r>
    </w:p>
    <w:p w:rsidR="004F6997" w:rsidRPr="00BA051B" w:rsidRDefault="004F6997" w:rsidP="00BA051B">
      <w:pPr>
        <w:jc w:val="both"/>
        <w:rPr>
          <w:rFonts w:ascii="Verdana" w:hAnsi="Verdana" w:cs="Arial"/>
          <w:color w:val="000000"/>
          <w:sz w:val="24"/>
          <w:szCs w:val="24"/>
        </w:rPr>
      </w:pPr>
    </w:p>
    <w:p w:rsidR="004F6997" w:rsidRPr="00E848E6" w:rsidRDefault="004F6997" w:rsidP="009E79C8">
      <w:pPr>
        <w:jc w:val="both"/>
        <w:rPr>
          <w:rFonts w:ascii="Verdana" w:hAnsi="Verdana" w:cs="Arial"/>
          <w:color w:val="000000"/>
          <w:sz w:val="24"/>
          <w:szCs w:val="24"/>
        </w:rPr>
      </w:pPr>
    </w:p>
    <w:p w:rsidR="00CC678C" w:rsidRDefault="00CC678C" w:rsidP="009E79C8">
      <w:pPr>
        <w:jc w:val="both"/>
        <w:rPr>
          <w:rFonts w:ascii="Verdana" w:hAnsi="Verdana"/>
          <w:sz w:val="24"/>
          <w:szCs w:val="24"/>
        </w:rPr>
      </w:pPr>
    </w:p>
    <w:p w:rsidR="00CC678C" w:rsidRDefault="00CC678C" w:rsidP="009E79C8">
      <w:pPr>
        <w:jc w:val="both"/>
        <w:rPr>
          <w:rFonts w:ascii="Verdana" w:hAnsi="Verdana"/>
          <w:sz w:val="24"/>
          <w:szCs w:val="24"/>
        </w:rPr>
      </w:pPr>
    </w:p>
    <w:p w:rsidR="00CC678C" w:rsidRDefault="00CC678C" w:rsidP="009E79C8">
      <w:pPr>
        <w:jc w:val="both"/>
        <w:rPr>
          <w:rFonts w:ascii="Verdana" w:hAnsi="Verdana"/>
          <w:sz w:val="24"/>
          <w:szCs w:val="24"/>
        </w:rPr>
      </w:pPr>
    </w:p>
    <w:p w:rsidR="00CC678C" w:rsidRDefault="00CC678C" w:rsidP="009E79C8">
      <w:pPr>
        <w:jc w:val="both"/>
        <w:rPr>
          <w:rFonts w:ascii="Verdana" w:hAnsi="Verdana"/>
          <w:sz w:val="24"/>
          <w:szCs w:val="24"/>
        </w:rPr>
      </w:pPr>
    </w:p>
    <w:p w:rsidR="00CC678C" w:rsidRDefault="00CC678C" w:rsidP="009E79C8">
      <w:pPr>
        <w:rPr>
          <w:rFonts w:ascii="Verdana" w:hAnsi="Verdana"/>
          <w:sz w:val="24"/>
          <w:szCs w:val="24"/>
        </w:rPr>
      </w:pPr>
    </w:p>
    <w:p w:rsidR="00CC678C" w:rsidRDefault="00CC678C" w:rsidP="009E79C8">
      <w:pPr>
        <w:rPr>
          <w:rFonts w:ascii="Verdana" w:hAnsi="Verdana"/>
          <w:sz w:val="24"/>
          <w:szCs w:val="24"/>
        </w:rPr>
      </w:pPr>
    </w:p>
    <w:p w:rsidR="00CC678C" w:rsidRPr="00CC678C" w:rsidRDefault="00CC678C" w:rsidP="009E79C8">
      <w:pPr>
        <w:rPr>
          <w:rFonts w:ascii="Verdana" w:hAnsi="Verdana"/>
          <w:sz w:val="24"/>
          <w:szCs w:val="24"/>
        </w:rPr>
      </w:pPr>
    </w:p>
    <w:sectPr w:rsidR="00CC678C" w:rsidRPr="00CC67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C1C" w:rsidRDefault="00456C1C" w:rsidP="00CC678C">
      <w:pPr>
        <w:spacing w:after="0" w:line="240" w:lineRule="auto"/>
      </w:pPr>
      <w:r>
        <w:separator/>
      </w:r>
    </w:p>
  </w:endnote>
  <w:endnote w:type="continuationSeparator" w:id="0">
    <w:p w:rsidR="00456C1C" w:rsidRDefault="00456C1C" w:rsidP="00CC6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C1C" w:rsidRDefault="00456C1C" w:rsidP="00CC678C">
      <w:pPr>
        <w:spacing w:after="0" w:line="240" w:lineRule="auto"/>
      </w:pPr>
      <w:r>
        <w:separator/>
      </w:r>
    </w:p>
  </w:footnote>
  <w:footnote w:type="continuationSeparator" w:id="0">
    <w:p w:rsidR="00456C1C" w:rsidRDefault="00456C1C" w:rsidP="00CC6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0F7555"/>
    <w:multiLevelType w:val="multilevel"/>
    <w:tmpl w:val="26E4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78C"/>
    <w:rsid w:val="00030613"/>
    <w:rsid w:val="0007421B"/>
    <w:rsid w:val="000A0131"/>
    <w:rsid w:val="0011045C"/>
    <w:rsid w:val="00124EB1"/>
    <w:rsid w:val="00151227"/>
    <w:rsid w:val="0022071B"/>
    <w:rsid w:val="002868DB"/>
    <w:rsid w:val="002A3B13"/>
    <w:rsid w:val="0032464E"/>
    <w:rsid w:val="003517FE"/>
    <w:rsid w:val="003A4875"/>
    <w:rsid w:val="003E6DC6"/>
    <w:rsid w:val="004029C6"/>
    <w:rsid w:val="004378E0"/>
    <w:rsid w:val="00456C1C"/>
    <w:rsid w:val="00466B79"/>
    <w:rsid w:val="00471EFC"/>
    <w:rsid w:val="00495821"/>
    <w:rsid w:val="004A07C6"/>
    <w:rsid w:val="004C011B"/>
    <w:rsid w:val="004F3022"/>
    <w:rsid w:val="004F6997"/>
    <w:rsid w:val="00536010"/>
    <w:rsid w:val="00571D06"/>
    <w:rsid w:val="005B1DCB"/>
    <w:rsid w:val="006B6F2D"/>
    <w:rsid w:val="007231B7"/>
    <w:rsid w:val="00735C19"/>
    <w:rsid w:val="00786716"/>
    <w:rsid w:val="007A67C7"/>
    <w:rsid w:val="007B0F20"/>
    <w:rsid w:val="009E79C8"/>
    <w:rsid w:val="009F1837"/>
    <w:rsid w:val="00A42B33"/>
    <w:rsid w:val="00B316D1"/>
    <w:rsid w:val="00B866BC"/>
    <w:rsid w:val="00BA051B"/>
    <w:rsid w:val="00BA6B0A"/>
    <w:rsid w:val="00BB627C"/>
    <w:rsid w:val="00C23FA5"/>
    <w:rsid w:val="00CC678C"/>
    <w:rsid w:val="00D43250"/>
    <w:rsid w:val="00D765CA"/>
    <w:rsid w:val="00DA5070"/>
    <w:rsid w:val="00DB16E1"/>
    <w:rsid w:val="00DC005B"/>
    <w:rsid w:val="00DC3D0B"/>
    <w:rsid w:val="00DE13E5"/>
    <w:rsid w:val="00DE7F39"/>
    <w:rsid w:val="00E848E6"/>
    <w:rsid w:val="00EF47EE"/>
    <w:rsid w:val="00F167B9"/>
    <w:rsid w:val="00F670C8"/>
    <w:rsid w:val="00F76C5E"/>
    <w:rsid w:val="00F806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0CD9A132-C4FB-4F3B-8185-377916F3B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678C"/>
    <w:pPr>
      <w:tabs>
        <w:tab w:val="center" w:pos="4536"/>
        <w:tab w:val="right" w:pos="9072"/>
      </w:tabs>
      <w:spacing w:after="0" w:line="240" w:lineRule="auto"/>
    </w:pPr>
  </w:style>
  <w:style w:type="character" w:customStyle="1" w:styleId="En-tteCar">
    <w:name w:val="En-tête Car"/>
    <w:basedOn w:val="Policepardfaut"/>
    <w:link w:val="En-tte"/>
    <w:uiPriority w:val="99"/>
    <w:rsid w:val="00CC678C"/>
  </w:style>
  <w:style w:type="paragraph" w:styleId="Pieddepage">
    <w:name w:val="footer"/>
    <w:basedOn w:val="Normal"/>
    <w:link w:val="PieddepageCar"/>
    <w:uiPriority w:val="99"/>
    <w:unhideWhenUsed/>
    <w:rsid w:val="00CC67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678C"/>
  </w:style>
  <w:style w:type="paragraph" w:styleId="NormalWeb">
    <w:name w:val="Normal (Web)"/>
    <w:basedOn w:val="Normal"/>
    <w:uiPriority w:val="99"/>
    <w:semiHidden/>
    <w:unhideWhenUsed/>
    <w:rsid w:val="004F699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624501">
      <w:bodyDiv w:val="1"/>
      <w:marLeft w:val="0"/>
      <w:marRight w:val="0"/>
      <w:marTop w:val="0"/>
      <w:marBottom w:val="0"/>
      <w:divBdr>
        <w:top w:val="none" w:sz="0" w:space="0" w:color="auto"/>
        <w:left w:val="none" w:sz="0" w:space="0" w:color="auto"/>
        <w:bottom w:val="none" w:sz="0" w:space="0" w:color="auto"/>
        <w:right w:val="none" w:sz="0" w:space="0" w:color="auto"/>
      </w:divBdr>
    </w:div>
    <w:div w:id="920412027">
      <w:bodyDiv w:val="1"/>
      <w:marLeft w:val="0"/>
      <w:marRight w:val="0"/>
      <w:marTop w:val="0"/>
      <w:marBottom w:val="0"/>
      <w:divBdr>
        <w:top w:val="none" w:sz="0" w:space="0" w:color="auto"/>
        <w:left w:val="none" w:sz="0" w:space="0" w:color="auto"/>
        <w:bottom w:val="none" w:sz="0" w:space="0" w:color="auto"/>
        <w:right w:val="none" w:sz="0" w:space="0" w:color="auto"/>
      </w:divBdr>
    </w:div>
    <w:div w:id="1026251832">
      <w:bodyDiv w:val="1"/>
      <w:marLeft w:val="0"/>
      <w:marRight w:val="0"/>
      <w:marTop w:val="0"/>
      <w:marBottom w:val="0"/>
      <w:divBdr>
        <w:top w:val="none" w:sz="0" w:space="0" w:color="auto"/>
        <w:left w:val="none" w:sz="0" w:space="0" w:color="auto"/>
        <w:bottom w:val="none" w:sz="0" w:space="0" w:color="auto"/>
        <w:right w:val="none" w:sz="0" w:space="0" w:color="auto"/>
      </w:divBdr>
      <w:divsChild>
        <w:div w:id="1313673880">
          <w:marLeft w:val="0"/>
          <w:marRight w:val="0"/>
          <w:marTop w:val="0"/>
          <w:marBottom w:val="0"/>
          <w:divBdr>
            <w:top w:val="none" w:sz="0" w:space="0" w:color="auto"/>
            <w:left w:val="none" w:sz="0" w:space="0" w:color="auto"/>
            <w:bottom w:val="none" w:sz="0" w:space="0" w:color="auto"/>
            <w:right w:val="none" w:sz="0" w:space="0" w:color="auto"/>
          </w:divBdr>
        </w:div>
        <w:div w:id="1597326788">
          <w:marLeft w:val="0"/>
          <w:marRight w:val="0"/>
          <w:marTop w:val="0"/>
          <w:marBottom w:val="0"/>
          <w:divBdr>
            <w:top w:val="none" w:sz="0" w:space="0" w:color="auto"/>
            <w:left w:val="none" w:sz="0" w:space="0" w:color="auto"/>
            <w:bottom w:val="none" w:sz="0" w:space="0" w:color="auto"/>
            <w:right w:val="none" w:sz="0" w:space="0" w:color="auto"/>
          </w:divBdr>
        </w:div>
      </w:divsChild>
    </w:div>
    <w:div w:id="173450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www.facebook.com/bouillon.cube" TargetMode="Externa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http://www.bouilloncube.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mailto:grange@bouilloncube.f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ombettes%20Serge\Documents\Mairie\Budgets\2020\Commission%20finances%2020200619\5%20-INV%20DEP%20M14%202020%20REV3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ombettes%20Serge\Documents\Mairie\Budgets\2020\Commission%20finances%2020200619\5%20-INV%20DEP%20M14%202020%20REV3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Combettes%20Serge\Documents\Mairie\Budgets\2020\Commission%20finances%2020200619\4%20-DEP%20FONC%202020%20rev6.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8584865127153223"/>
          <c:y val="2.932551319648094E-2"/>
        </c:manualLayout>
      </c:layout>
      <c:overlay val="0"/>
    </c:title>
    <c:autoTitleDeleted val="0"/>
    <c:plotArea>
      <c:layout>
        <c:manualLayout>
          <c:layoutTarget val="inner"/>
          <c:xMode val="edge"/>
          <c:yMode val="edge"/>
          <c:x val="0.33522660219127576"/>
          <c:y val="0.29012485317788317"/>
          <c:w val="0.39954002624671914"/>
          <c:h val="0.65231024693341899"/>
        </c:manualLayout>
      </c:layout>
      <c:pieChart>
        <c:varyColors val="1"/>
        <c:ser>
          <c:idx val="0"/>
          <c:order val="0"/>
          <c:tx>
            <c:strRef>
              <c:f>Feuil2!$A$1</c:f>
              <c:strCache>
                <c:ptCount val="1"/>
                <c:pt idx="0">
                  <c:v>BP Dépenses Investissements 2020</c:v>
                </c:pt>
              </c:strCache>
            </c:strRef>
          </c:tx>
          <c:dLbls>
            <c:dLbl>
              <c:idx val="0"/>
              <c:layout>
                <c:manualLayout>
                  <c:x val="0.17259101160629189"/>
                  <c:y val="-3.174639826489968E-3"/>
                </c:manualLayout>
              </c:layout>
              <c:tx>
                <c:rich>
                  <a:bodyPr/>
                  <a:lstStyle/>
                  <a:p>
                    <a:r>
                      <a:rPr lang="en-US"/>
                      <a:t>Immobilisat. corporelles 88%</a:t>
                    </a:r>
                  </a:p>
                </c:rich>
              </c:tx>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9105935600503543"/>
                  <c:y val="0.21601438220037769"/>
                </c:manualLayout>
              </c:layout>
              <c:tx>
                <c:rich>
                  <a:bodyPr/>
                  <a:lstStyle/>
                  <a:p>
                    <a:r>
                      <a:rPr lang="en-US"/>
                      <a:t>Immobilisat. incorporelles 6%</a:t>
                    </a: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29945444731094389"/>
                  <c:y val="4.1011515789265346E-2"/>
                </c:manualLayout>
              </c:layout>
              <c:tx>
                <c:rich>
                  <a:bodyPr/>
                  <a:lstStyle/>
                  <a:p>
                    <a:r>
                      <a:rPr lang="en-US"/>
                      <a:t>Emprunts (capital) </a:t>
                    </a:r>
                  </a:p>
                  <a:p>
                    <a:r>
                      <a:rPr lang="en-US"/>
                      <a:t> 6%</a:t>
                    </a:r>
                  </a:p>
                </c:rich>
              </c:tx>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a:pPr>
                <a:endParaRPr lang="fr-FR"/>
              </a:p>
            </c:txPr>
            <c:showLegendKey val="0"/>
            <c:showVal val="1"/>
            <c:showCatName val="1"/>
            <c:showSerName val="0"/>
            <c:showPercent val="1"/>
            <c:showBubbleSize val="0"/>
            <c:showLeaderLines val="1"/>
            <c:extLst>
              <c:ext xmlns:c15="http://schemas.microsoft.com/office/drawing/2012/chart" uri="{CE6537A1-D6FC-4f65-9D91-7224C49458BB}"/>
            </c:extLst>
          </c:dLbls>
          <c:cat>
            <c:strRef>
              <c:f>Feuil2!$A$3:$A$5</c:f>
              <c:strCache>
                <c:ptCount val="3"/>
                <c:pt idx="0">
                  <c:v>Immobilisations corporelles</c:v>
                </c:pt>
                <c:pt idx="1">
                  <c:v>Immobilisations incorporelles</c:v>
                </c:pt>
                <c:pt idx="2">
                  <c:v>Emprunts en euros (capital)</c:v>
                </c:pt>
              </c:strCache>
            </c:strRef>
          </c:cat>
          <c:val>
            <c:numRef>
              <c:f>Feuil2!$B$3:$B$5</c:f>
              <c:numCache>
                <c:formatCode>_-* #,##0\ "€"_-;\-* #,##0\ "€"_-;_-* "-"??\ "€"_-;_-@_-</c:formatCode>
                <c:ptCount val="3"/>
                <c:pt idx="0">
                  <c:v>413000</c:v>
                </c:pt>
                <c:pt idx="1">
                  <c:v>30000</c:v>
                </c:pt>
                <c:pt idx="2">
                  <c:v>28000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0.31940398075240595"/>
          <c:y val="0.2032667345153284"/>
          <c:w val="0.39954002624671914"/>
          <c:h val="0.65231024693341899"/>
        </c:manualLayout>
      </c:layout>
      <c:pieChart>
        <c:varyColors val="1"/>
        <c:ser>
          <c:idx val="0"/>
          <c:order val="0"/>
          <c:tx>
            <c:strRef>
              <c:f>Feuil2!$A$1</c:f>
              <c:strCache>
                <c:ptCount val="1"/>
                <c:pt idx="0">
                  <c:v>BP Dépenses Investissements 2020</c:v>
                </c:pt>
              </c:strCache>
            </c:strRef>
          </c:tx>
          <c:dLbls>
            <c:dLbl>
              <c:idx val="0"/>
              <c:layout>
                <c:manualLayout>
                  <c:x val="7.8821506338076913E-2"/>
                  <c:y val="5.1246808434659952E-2"/>
                </c:manualLayout>
              </c:layout>
              <c:tx>
                <c:rich>
                  <a:bodyPr/>
                  <a:lstStyle/>
                  <a:p>
                    <a:r>
                      <a:rPr lang="en-US"/>
                      <a:t>Bâtiments scolaires (Etudes &amp; démarrage) </a:t>
                    </a:r>
                  </a:p>
                  <a:p>
                    <a:r>
                      <a:rPr lang="en-US"/>
                      <a:t>151 800 € </a:t>
                    </a:r>
                  </a:p>
                </c:rich>
              </c:tx>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24664832880707935"/>
                  <c:y val="-2.4992279170898991E-6"/>
                </c:manualLayout>
              </c:layout>
              <c:tx>
                <c:rich>
                  <a:bodyPr/>
                  <a:lstStyle/>
                  <a:p>
                    <a:r>
                      <a:rPr lang="en-US"/>
                      <a:t>Traversée 1 (solde)</a:t>
                    </a:r>
                  </a:p>
                  <a:p>
                    <a:r>
                      <a:rPr lang="en-US"/>
                      <a:t>  105 000 € </a:t>
                    </a:r>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2221728876182568"/>
                  <c:y val="0.1306379559697895"/>
                </c:manualLayout>
              </c:layout>
              <c:tx>
                <c:rich>
                  <a:bodyPr/>
                  <a:lstStyle/>
                  <a:p>
                    <a:r>
                      <a:rPr lang="en-US"/>
                      <a:t>Traversée 2 Giratoire à Mairie 1ere phase</a:t>
                    </a:r>
                  </a:p>
                  <a:p>
                    <a:r>
                      <a:rPr lang="en-US"/>
                      <a:t>  67 000 € </a:t>
                    </a:r>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3146380029068375"/>
                  <c:y val="6.3989501312335953E-2"/>
                </c:manualLayout>
              </c:layout>
              <c:tx>
                <c:rich>
                  <a:bodyPr/>
                  <a:lstStyle/>
                  <a:p>
                    <a:r>
                      <a:rPr lang="en-US"/>
                      <a:t>Claparedes</a:t>
                    </a:r>
                  </a:p>
                  <a:p>
                    <a:r>
                      <a:rPr lang="en-US"/>
                      <a:t>20 000 € </a:t>
                    </a:r>
                  </a:p>
                </c:rich>
              </c:tx>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7022546623862686"/>
                  <c:y val="2.9099576838609458E-2"/>
                </c:manualLayout>
              </c:layout>
              <c:tx>
                <c:rich>
                  <a:bodyPr/>
                  <a:lstStyle/>
                  <a:p>
                    <a:r>
                      <a:rPr lang="en-US"/>
                      <a:t>Moulin à huile </a:t>
                    </a:r>
                  </a:p>
                  <a:p>
                    <a:r>
                      <a:rPr lang="en-US"/>
                      <a:t> 20 000 € </a:t>
                    </a:r>
                  </a:p>
                </c:rich>
              </c:tx>
              <c:showLegendKey val="0"/>
              <c:showVal val="1"/>
              <c:showCatName val="1"/>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Feuil2!$A$9:$A$25</c:f>
              <c:strCache>
                <c:ptCount val="17"/>
                <c:pt idx="0">
                  <c:v>Bâtiments scolaires (Etude &amp; démarrage)</c:v>
                </c:pt>
                <c:pt idx="1">
                  <c:v>Traversée 1 (solde)</c:v>
                </c:pt>
                <c:pt idx="2">
                  <c:v>Traversée giratoire à Mairie 1ere phase</c:v>
                </c:pt>
                <c:pt idx="3">
                  <c:v>Claparedes</c:v>
                </c:pt>
                <c:pt idx="4">
                  <c:v>Moulin à huile</c:v>
                </c:pt>
                <c:pt idx="5">
                  <c:v>Divers Travaux</c:v>
                </c:pt>
                <c:pt idx="6">
                  <c:v>Menuiseries </c:v>
                </c:pt>
                <c:pt idx="7">
                  <c:v>Matériel de transport</c:v>
                </c:pt>
                <c:pt idx="8">
                  <c:v>Toit Eglise</c:v>
                </c:pt>
                <c:pt idx="9">
                  <c:v>Divers Travaux</c:v>
                </c:pt>
                <c:pt idx="10">
                  <c:v>N° Rues</c:v>
                </c:pt>
                <c:pt idx="11">
                  <c:v>Logettes Eglise</c:v>
                </c:pt>
                <c:pt idx="12">
                  <c:v>Hôtel de ville</c:v>
                </c:pt>
                <c:pt idx="13">
                  <c:v>Réseaux d'électrification</c:v>
                </c:pt>
                <c:pt idx="14">
                  <c:v>Autres installat°, matériel</c:v>
                </c:pt>
                <c:pt idx="15">
                  <c:v>Logettes Ccontainers Augusta</c:v>
                </c:pt>
                <c:pt idx="16">
                  <c:v>Matériel de bureau et informat</c:v>
                </c:pt>
              </c:strCache>
            </c:strRef>
          </c:cat>
          <c:val>
            <c:numRef>
              <c:f>Feuil2!$B$9:$B$25</c:f>
              <c:numCache>
                <c:formatCode>_-* #,##0\ "€"_-;\-* #,##0\ "€"_-;_-* "-"??\ "€"_-;_-@_-</c:formatCode>
                <c:ptCount val="17"/>
                <c:pt idx="0">
                  <c:v>151800</c:v>
                </c:pt>
                <c:pt idx="1">
                  <c:v>105000</c:v>
                </c:pt>
                <c:pt idx="2">
                  <c:v>67000</c:v>
                </c:pt>
                <c:pt idx="3">
                  <c:v>20000</c:v>
                </c:pt>
                <c:pt idx="4">
                  <c:v>20000</c:v>
                </c:pt>
                <c:pt idx="5">
                  <c:v>10000</c:v>
                </c:pt>
                <c:pt idx="6">
                  <c:v>7000</c:v>
                </c:pt>
                <c:pt idx="7">
                  <c:v>6000</c:v>
                </c:pt>
                <c:pt idx="8">
                  <c:v>5000</c:v>
                </c:pt>
                <c:pt idx="9">
                  <c:v>5000</c:v>
                </c:pt>
                <c:pt idx="10">
                  <c:v>4800</c:v>
                </c:pt>
                <c:pt idx="11">
                  <c:v>4000</c:v>
                </c:pt>
                <c:pt idx="12">
                  <c:v>2400</c:v>
                </c:pt>
                <c:pt idx="13">
                  <c:v>2000</c:v>
                </c:pt>
                <c:pt idx="14">
                  <c:v>1000</c:v>
                </c:pt>
                <c:pt idx="15">
                  <c:v>1000</c:v>
                </c:pt>
                <c:pt idx="16">
                  <c:v>1000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262881984442031"/>
          <c:y val="0.31676631998540289"/>
          <c:w val="0.39891303736925821"/>
          <c:h val="0.58112598893052803"/>
        </c:manualLayout>
      </c:layout>
      <c:pieChart>
        <c:varyColors val="1"/>
        <c:ser>
          <c:idx val="0"/>
          <c:order val="0"/>
          <c:dPt>
            <c:idx val="0"/>
            <c:bubble3D val="0"/>
          </c:dPt>
          <c:dPt>
            <c:idx val="1"/>
            <c:bubble3D val="0"/>
          </c:dPt>
          <c:dPt>
            <c:idx val="2"/>
            <c:bubble3D val="0"/>
          </c:dPt>
          <c:dLbls>
            <c:dLbl>
              <c:idx val="0"/>
              <c:layout>
                <c:manualLayout>
                  <c:x val="3.9092739883034251E-2"/>
                  <c:y val="-3.4485121758285352E-2"/>
                </c:manualLayout>
              </c:layout>
              <c:tx>
                <c:rich>
                  <a:bodyPr/>
                  <a:lstStyle/>
                  <a:p>
                    <a:r>
                      <a:rPr lang="en-US" sz="1200" b="0" dirty="0" smtClean="0">
                        <a:solidFill>
                          <a:schemeClr val="tx1"/>
                        </a:solidFill>
                      </a:rPr>
                      <a:t>Charges </a:t>
                    </a:r>
                    <a:r>
                      <a:rPr lang="en-US" sz="1200" b="0" dirty="0">
                        <a:solidFill>
                          <a:schemeClr val="tx1"/>
                        </a:solidFill>
                      </a:rPr>
                      <a:t>de personnel
 131 560 € 
43%</a:t>
                    </a:r>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10134133088853806"/>
                  <c:y val="0"/>
                </c:manualLayout>
              </c:layout>
              <c:tx>
                <c:rich>
                  <a:bodyPr/>
                  <a:lstStyle/>
                  <a:p>
                    <a:r>
                      <a:rPr lang="en-US" sz="1200" b="0" dirty="0" smtClean="0">
                        <a:solidFill>
                          <a:schemeClr val="tx1"/>
                        </a:solidFill>
                      </a:rPr>
                      <a:t>Autres </a:t>
                    </a:r>
                    <a:r>
                      <a:rPr lang="en-US" sz="1200" b="0" dirty="0">
                        <a:solidFill>
                          <a:schemeClr val="tx1"/>
                        </a:solidFill>
                      </a:rPr>
                      <a:t>charges de gestion courante
 84 152 € 
27%</a:t>
                    </a:r>
                    <a:endParaRPr lang="en-US" dirty="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8.0157060046549447E-2"/>
                  <c:y val="2.5019785137127725E-2"/>
                </c:manualLayout>
              </c:layout>
              <c:tx>
                <c:rich>
                  <a:bodyPr/>
                  <a:lstStyle/>
                  <a:p>
                    <a:r>
                      <a:rPr lang="en-US" sz="1200" b="0" dirty="0" smtClean="0">
                        <a:solidFill>
                          <a:schemeClr val="tx1"/>
                        </a:solidFill>
                      </a:rPr>
                      <a:t>Achats </a:t>
                    </a:r>
                    <a:r>
                      <a:rPr lang="en-US" sz="1200" b="0" dirty="0">
                        <a:solidFill>
                          <a:schemeClr val="tx1"/>
                        </a:solidFill>
                      </a:rPr>
                      <a:t>et variation des stocks
 30 035 € 
10%</a:t>
                    </a:r>
                    <a:endParaRPr lang="en-US" dirty="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25526756414878732"/>
                  <c:y val="3.6419084104140936E-2"/>
                </c:manualLayout>
              </c:layout>
              <c:tx>
                <c:rich>
                  <a:bodyPr/>
                  <a:lstStyle/>
                  <a:p>
                    <a:r>
                      <a:rPr lang="en-US" sz="1200" b="0" dirty="0" smtClean="0">
                        <a:solidFill>
                          <a:schemeClr val="tx1"/>
                        </a:solidFill>
                      </a:rPr>
                      <a:t>Services </a:t>
                    </a:r>
                    <a:r>
                      <a:rPr lang="en-US" sz="1200" b="0" dirty="0">
                        <a:solidFill>
                          <a:schemeClr val="tx1"/>
                        </a:solidFill>
                      </a:rPr>
                      <a:t>extérieurs
 20 850 € 
7%</a:t>
                    </a:r>
                    <a:endParaRPr lang="en-US" dirty="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4"/>
              <c:layout>
                <c:manualLayout>
                  <c:x val="-0.15805025685069438"/>
                  <c:y val="-8.5178643232173196E-2"/>
                </c:manualLayout>
              </c:layout>
              <c:tx>
                <c:rich>
                  <a:bodyPr/>
                  <a:lstStyle/>
                  <a:p>
                    <a:r>
                      <a:rPr lang="en-US" sz="1200" b="0" dirty="0" smtClean="0">
                        <a:solidFill>
                          <a:schemeClr val="tx1"/>
                        </a:solidFill>
                      </a:rPr>
                      <a:t>Impôts </a:t>
                    </a:r>
                    <a:r>
                      <a:rPr lang="en-US" sz="1200" b="0" dirty="0">
                        <a:solidFill>
                          <a:schemeClr val="tx1"/>
                        </a:solidFill>
                      </a:rPr>
                      <a:t>et taxes
 16 068 € 
5%</a:t>
                    </a:r>
                    <a:endParaRPr lang="en-US" dirty="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5"/>
              <c:layout>
                <c:manualLayout>
                  <c:x val="4.6020216957867822E-2"/>
                  <c:y val="2.9365567323106564E-3"/>
                </c:manualLayout>
              </c:layout>
              <c:tx>
                <c:rich>
                  <a:bodyPr/>
                  <a:lstStyle/>
                  <a:p>
                    <a:r>
                      <a:rPr lang="en-US" sz="1200" b="0" dirty="0" smtClean="0">
                        <a:solidFill>
                          <a:schemeClr val="tx1"/>
                        </a:solidFill>
                      </a:rPr>
                      <a:t>Autres </a:t>
                    </a:r>
                    <a:r>
                      <a:rPr lang="en-US" sz="1200" b="0" dirty="0">
                        <a:solidFill>
                          <a:schemeClr val="tx1"/>
                        </a:solidFill>
                      </a:rPr>
                      <a:t>services extérieurs
 15 600 € 
5%</a:t>
                    </a:r>
                    <a:endParaRPr lang="en-US" dirty="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sz="1200" b="0">
                    <a:solidFill>
                      <a:schemeClr val="tx1"/>
                    </a:solidFill>
                  </a:defRPr>
                </a:pPr>
                <a:endParaRPr lang="fr-FR"/>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multiLvlStrRef>
              <c:f>'Dépenses Fonctionnement'!$G$1:$H$10</c:f>
              <c:multiLvlStrCache>
                <c:ptCount val="10"/>
                <c:lvl>
                  <c:pt idx="0">
                    <c:v>Charges de personnel</c:v>
                  </c:pt>
                  <c:pt idx="1">
                    <c:v>Autres charges de gestion courante</c:v>
                  </c:pt>
                  <c:pt idx="2">
                    <c:v>Achats et variation des stocks</c:v>
                  </c:pt>
                  <c:pt idx="3">
                    <c:v>Services extérieurs</c:v>
                  </c:pt>
                  <c:pt idx="4">
                    <c:v>Impôts et taxes</c:v>
                  </c:pt>
                  <c:pt idx="5">
                    <c:v>Autres services extérieurs</c:v>
                  </c:pt>
                  <c:pt idx="6">
                    <c:v>Charges financières</c:v>
                  </c:pt>
                  <c:pt idx="7">
                    <c:v>Impôts, taxes et versements assimilés</c:v>
                  </c:pt>
                  <c:pt idx="8">
                    <c:v>Dépenses imprévues</c:v>
                  </c:pt>
                  <c:pt idx="9">
                    <c:v>Charges exceptionnelles</c:v>
                  </c:pt>
                </c:lvl>
                <c:lvl>
                  <c:pt idx="0">
                    <c:v>012</c:v>
                  </c:pt>
                  <c:pt idx="1">
                    <c:v>65</c:v>
                  </c:pt>
                  <c:pt idx="2">
                    <c:v>60</c:v>
                  </c:pt>
                  <c:pt idx="3">
                    <c:v>61</c:v>
                  </c:pt>
                  <c:pt idx="4">
                    <c:v>73</c:v>
                  </c:pt>
                  <c:pt idx="5">
                    <c:v>62</c:v>
                  </c:pt>
                  <c:pt idx="6">
                    <c:v>66</c:v>
                  </c:pt>
                  <c:pt idx="7">
                    <c:v>63</c:v>
                  </c:pt>
                  <c:pt idx="8">
                    <c:v>022</c:v>
                  </c:pt>
                  <c:pt idx="9">
                    <c:v>67</c:v>
                  </c:pt>
                </c:lvl>
              </c:multiLvlStrCache>
            </c:multiLvlStrRef>
          </c:cat>
          <c:val>
            <c:numRef>
              <c:f>'Dépenses Fonctionnement'!$I$1:$I$10</c:f>
              <c:numCache>
                <c:formatCode>_-* #,##0\ "€"_-;\-* #,##0\ "€"_-;_-* "-"??\ "€"_-;_-@_-</c:formatCode>
                <c:ptCount val="10"/>
                <c:pt idx="0">
                  <c:v>131560</c:v>
                </c:pt>
                <c:pt idx="1">
                  <c:v>84151.63536828135</c:v>
                </c:pt>
                <c:pt idx="2">
                  <c:v>30034.639999999999</c:v>
                </c:pt>
                <c:pt idx="3">
                  <c:v>20850</c:v>
                </c:pt>
                <c:pt idx="4">
                  <c:v>16068</c:v>
                </c:pt>
                <c:pt idx="5">
                  <c:v>15600</c:v>
                </c:pt>
                <c:pt idx="6">
                  <c:v>4000</c:v>
                </c:pt>
                <c:pt idx="7">
                  <c:v>2100</c:v>
                </c:pt>
                <c:pt idx="8">
                  <c:v>1383.2</c:v>
                </c:pt>
                <c:pt idx="9">
                  <c:v>1000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0.00661</cdr:x>
      <cdr:y>0</cdr:y>
    </cdr:from>
    <cdr:to>
      <cdr:x>0.98361</cdr:x>
      <cdr:y>0.08752</cdr:y>
    </cdr:to>
    <cdr:sp macro="" textlink="">
      <cdr:nvSpPr>
        <cdr:cNvPr id="3" name="TextBox 4"/>
        <cdr:cNvSpPr txBox="1"/>
      </cdr:nvSpPr>
      <cdr:spPr>
        <a:xfrm xmlns:a="http://schemas.openxmlformats.org/drawingml/2006/main">
          <a:off x="41189" y="0"/>
          <a:ext cx="6084168" cy="37414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fr-FR" sz="1800" b="1"/>
            <a:t>BP Dépenses de Fonctionnement 2020 </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TotalTime>
  <Pages>7</Pages>
  <Words>1121</Words>
  <Characters>6171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Doutremepuich</dc:creator>
  <cp:keywords/>
  <dc:description/>
  <cp:lastModifiedBy>Philippe Doutremepuich</cp:lastModifiedBy>
  <cp:revision>15</cp:revision>
  <dcterms:created xsi:type="dcterms:W3CDTF">2020-07-25T04:37:00Z</dcterms:created>
  <dcterms:modified xsi:type="dcterms:W3CDTF">2020-07-31T15:58:00Z</dcterms:modified>
</cp:coreProperties>
</file>